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498 2004-2171 vom 5. September 1979</w:t>
      </w:r>
    </w:p>
    <w:p>
      <w:r>
        <w:t>Bundesverwaltung, 1979-09-05, DE</w:t>
      </w:r>
    </w:p>
    <w:p>
      <w:r>
        <w:rPr>
          <w:b/>
        </w:rPr>
        <w:t xml:space="preserve">Quelle: </w:t>
      </w:r>
      <w:r>
        <w:t>https://mcp.opencaselaw.ch/entscheid/ch_vb_498_2004-2171_</w:t>
      </w:r>
    </w:p>
    <w:p>
      <w:r>
        <w:t>FR: CH_VB 498 2004-2171 du 5 septembre 1979</w:t>
      </w:r>
    </w:p>
    <w:p>
      <w:r>
        <w:t>IT: CH_VB 498 2004-2171 del 5 settembre 1979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Bätterkinden BE, point de franchissement</w:t>
      </w:r>
    </w:p>
    <w:p>
      <w:r>
        <w:t>place de montage:</w:t>
      </w:r>
    </w:p>
    <w:p>
      <w:r>
        <w:t>– Interdiction de parquer (temporaire); le reste du temps le parcage est autorisé pour un maximum de 15 heures.</w:t>
      </w:r>
    </w:p>
    <w:p>
      <w:r>
        <w:rPr>
          <w:b/>
        </w:rPr>
        <w:t>E. 2</w:t>
      </w:r>
    </w:p>
    <w:p>
      <w:r>
        <w:t>Berne BE, arsenal fédéral</w:t>
      </w:r>
    </w:p>
    <w:p>
      <w:r>
        <w:t>entrée de l’arsenal 2:</w:t>
      </w:r>
    </w:p>
    <w:p>
      <w:r>
        <w:t>– Interdiction générale de circuler dans les deux sens; excepté pour les véhicules de la Confédération et pour les riverains.</w:t>
      </w:r>
    </w:p>
    <w:p>
      <w:r>
        <w:rPr>
          <w:b/>
        </w:rPr>
        <w:t>E. 3</w:t>
      </w:r>
    </w:p>
    <w:p>
      <w:r>
        <w:t>SR 510.710</w:t>
      </w:r>
    </w:p>
    <w:p>
      <w:r>
        <w:t>499</w:t>
      </w:r>
    </w:p>
    <w:p>
      <w:r>
        <w:t>– Interdiction d’obliquer à gauche,</w:t>
      </w:r>
    </w:p>
    <w:p>
      <w:r>
        <w:t>– Interdiction de parquer,</w:t>
      </w:r>
    </w:p>
    <w:p>
      <w:r>
        <w:t>– Cédez le passage.</w:t>
      </w:r>
    </w:p>
    <w:p>
      <w:r>
        <w:t>Selon plan de signalisation modifié OCRNA n° 111.01.</w:t>
      </w:r>
    </w:p>
    <w:p>
      <w:r>
        <w:t>Plan déposé auprès de: Intendance de la place d’armes Bremgarten.</w:t>
      </w:r>
    </w:p>
    <w:p>
      <w:r>
        <w:rPr>
          <w:b/>
        </w:rPr>
        <w:t>E. 3.1</w:t>
      </w:r>
    </w:p>
    <w:p>
      <w:r>
        <w:t>Abords:</w:t>
      </w:r>
    </w:p>
    <w:p>
      <w:r>
        <w:t>– Interdiction générale de circuler dans les deux sens avec exceptions,</w:t>
      </w:r>
    </w:p>
    <w:p>
      <w:r>
        <w:t>– Entrée interdite,</w:t>
      </w:r>
    </w:p>
    <w:p>
      <w:r>
        <w:t>– Circulation interdite aux voitures automobiles et aux motocycles,</w:t>
      </w:r>
    </w:p>
    <w:p>
      <w:r>
        <w:t>– Circulation interdite aux voitures automobiles, aux motocycles et aux cyclomoteurs avec exceptions,</w:t>
      </w:r>
    </w:p>
    <w:p>
      <w:r>
        <w:t>– Sens obligatoire à droite,</w:t>
      </w:r>
    </w:p>
    <w:p>
      <w:r>
        <w:t>– Interdiction d’obliquer à droite,</w:t>
      </w:r>
    </w:p>
    <w:p>
      <w:r>
        <w:t>1 SR 741.01 2 SR 741.21</w:t>
      </w:r>
    </w:p>
    <w:p>
      <w:r>
        <w:rPr>
          <w:b/>
        </w:rPr>
        <w:t>E. 3.2</w:t>
      </w:r>
    </w:p>
    <w:p>
      <w:r>
        <w:t>Périmètre de la caserne, baraquement de la troupe, installation Au:</w:t>
      </w:r>
    </w:p>
    <w:p>
      <w:r>
        <w:t>– Interdictions générales de circuler dans les deux sens,</w:t>
      </w:r>
    </w:p>
    <w:p>
      <w:r>
        <w:t>– Interdictions générales de circuler dans les deux sens avec exceptions,</w:t>
      </w:r>
    </w:p>
    <w:p>
      <w:r>
        <w:t>– Circulation interdite aux voitures automobiles et aux motocycles,</w:t>
      </w:r>
    </w:p>
    <w:p>
      <w:r>
        <w:t>– Circulation interdite aux voitures automobiles et aux motocycles avec exceptions,</w:t>
      </w:r>
    </w:p>
    <w:p>
      <w:r>
        <w:t>– Poids maximal,</w:t>
      </w:r>
    </w:p>
    <w:p>
      <w:r>
        <w:t>– Hauteur maximale,</w:t>
      </w:r>
    </w:p>
    <w:p>
      <w:r>
        <w:t>– Obstacles à contourner par la droite,</w:t>
      </w:r>
    </w:p>
    <w:p>
      <w:r>
        <w:t>– Interdiction d’obliquer à droite avec exceptions,</w:t>
      </w:r>
    </w:p>
    <w:p>
      <w:r>
        <w:t>– Interdiction de parquer,</w:t>
      </w:r>
    </w:p>
    <w:p>
      <w:r>
        <w:t>– Interdiction de parquer avec exceptions,</w:t>
      </w:r>
    </w:p>
    <w:p>
      <w:r>
        <w:t>– Stop,</w:t>
      </w:r>
    </w:p>
    <w:p>
      <w:r>
        <w:t>– Cédez le passage,</w:t>
      </w:r>
    </w:p>
    <w:p>
      <w:r>
        <w:t>– Limitations de parcage.</w:t>
      </w:r>
    </w:p>
    <w:p>
      <w:r>
        <w:t>Selon plan de signalisation modifié OCRNA n° 111.02.</w:t>
      </w:r>
    </w:p>
    <w:p>
      <w:r>
        <w:t>Plan déposé auprès de: Intendance de la place d’armes Bremgarten.</w:t>
      </w:r>
    </w:p>
    <w:p>
      <w:r>
        <w:rPr>
          <w:b/>
        </w:rPr>
        <w:t>E. 4</w:t>
      </w:r>
    </w:p>
    <w:p>
      <w:r>
        <w:t>Buochs/Ennetbürgen NW, aérodrome</w:t>
      </w:r>
    </w:p>
    <w:p>
      <w:r>
        <w:t>Parcelles n° 470 et n° 581:</w:t>
      </w:r>
    </w:p>
    <w:p>
      <w:r>
        <w:t>– Accès interdit aux piétons; excepté pour les ayant droit.</w:t>
      </w:r>
    </w:p>
    <w:p>
      <w:r>
        <w:rPr>
          <w:b/>
        </w:rPr>
        <w:t>E. 5</w:t>
      </w:r>
    </w:p>
    <w:p>
      <w:r>
        <w:t>Bure JU, place d’armes</w:t>
      </w:r>
    </w:p>
    <w:p>
      <w:r>
        <w:t>Sorties du village d’exercice sur la piste des chars:</w:t>
      </w:r>
    </w:p>
    <w:p>
      <w:r>
        <w:t>– Cédez le passage.</w:t>
      </w:r>
    </w:p>
    <w:p>
      <w:r>
        <w:rPr>
          <w:b/>
        </w:rPr>
        <w:t>E. 6</w:t>
      </w:r>
    </w:p>
    <w:p>
      <w:r>
        <w:t>Chamblon VD, place d’armes</w:t>
      </w:r>
    </w:p>
    <w:p>
      <w:r>
        <w:t>Route d’accès Nord, du village jusqu’à la fin du périmètre de la caserne:</w:t>
      </w:r>
    </w:p>
    <w:p>
      <w:r>
        <w:t>– Vitesse maximale 50 km/h.</w:t>
      </w:r>
    </w:p>
    <w:p>
      <w:r>
        <w:t>500</w:t>
      </w:r>
    </w:p>
    <w:p>
      <w:r>
        <w:rPr>
          <w:b/>
        </w:rPr>
        <w:t>E. 7</w:t>
      </w:r>
    </w:p>
    <w:p>
      <w:r>
        <w:t>Dübendorf ZH, Institut de la médecine aéronautique</w:t>
      </w:r>
    </w:p>
    <w:p>
      <w:r>
        <w:rPr>
          <w:b/>
        </w:rPr>
        <w:t>E. 7.1</w:t>
      </w:r>
    </w:p>
    <w:p>
      <w:r>
        <w:t>Accès au périmètre Casinostrasse resp Bettlistrasse:</w:t>
      </w:r>
    </w:p>
    <w:p>
      <w:r>
        <w:t>– Interdictions générales de circuler dans les deux sens; excepté pour les véhicules de la Confédération, les véhicules au bénéfice d’une autorisa- tion de l’intendance de la place d’armes et pour les riverains.</w:t>
      </w:r>
    </w:p>
    <w:p>
      <w:r>
        <w:rPr>
          <w:b/>
        </w:rPr>
        <w:t>E. 7.2</w:t>
      </w:r>
    </w:p>
    <w:p>
      <w:r>
        <w:t>Places de parc sur la Casinostrasse:</w:t>
      </w:r>
    </w:p>
    <w:p>
      <w:r>
        <w:t>– Interdiction de parquer; excepté pour les véhicules de la Confédération ou les véhicules au bénéfice d’une autorisation de l’intendance de la place d’armes. Le parcage est autorisé de 20.00 h. à 06.00 h.</w:t>
      </w:r>
    </w:p>
    <w:p>
      <w:r>
        <w:rPr>
          <w:b/>
        </w:rPr>
        <w:t>E. 7.3</w:t>
      </w:r>
    </w:p>
    <w:p>
      <w:r>
        <w:t>Places de parc sur la Säntisstrasse:</w:t>
      </w:r>
    </w:p>
    <w:p>
      <w:r>
        <w:t>– Interdiction de parquer; excepté pour les véhicules de la Confédération ou les véhicules au bénéfice d’une autorisation de l’intendance de la place d’armes.</w:t>
      </w:r>
    </w:p>
    <w:p>
      <w:r>
        <w:rPr>
          <w:b/>
        </w:rPr>
        <w:t>E. 8</w:t>
      </w:r>
    </w:p>
    <w:p>
      <w:r>
        <w:t>Hauenstein/Ifenthal SO, place de tir Spittelberg</w:t>
      </w:r>
    </w:p>
    <w:p>
      <w:r>
        <w:t>Route depuis le pt 691 jusqu’à Horn:</w:t>
      </w:r>
    </w:p>
    <w:p>
      <w:r>
        <w:t>– Interdiction générale de circuler dans les deux sens; excepté pour les véhicules de la Confédération et des exploitations agricoles.</w:t>
      </w:r>
    </w:p>
    <w:p>
      <w:r>
        <w:rPr>
          <w:b/>
        </w:rPr>
        <w:t>E. 9</w:t>
      </w:r>
    </w:p>
    <w:p>
      <w:r>
        <w:t>Hermetschwil AG, point de franchissement</w:t>
      </w:r>
    </w:p>
    <w:p>
      <w:r>
        <w:t>Place de montage:</w:t>
      </w:r>
    </w:p>
    <w:p>
      <w:r>
        <w:t>– Interdiction de parquer (temporaire); le reste du temps le parcage est autorisé pour un maximum de 15 heures.</w:t>
      </w:r>
    </w:p>
    <w:p>
      <w:r>
        <w:rPr>
          <w:b/>
        </w:rPr>
        <w:t>E. 10</w:t>
      </w:r>
    </w:p>
    <w:p>
      <w:r>
        <w:t>Interlaken BE, aérodrome</w:t>
      </w:r>
    </w:p>
    <w:p>
      <w:r>
        <w:t>Accès aux pistes et aux pistes de roulage:</w:t>
      </w:r>
    </w:p>
    <w:p>
      <w:r>
        <w:t>– Accès interdit aux piétons.</w:t>
      </w:r>
    </w:p>
    <w:p>
      <w:r>
        <w:t>Selon plan de signalisation OCRNA n° 426.01.</w:t>
      </w:r>
    </w:p>
    <w:p>
      <w:r>
        <w:t>Plan déposé auprès de: DDPS Forces aériennes, exploitation Meiringen.</w:t>
      </w:r>
    </w:p>
    <w:p>
      <w:r>
        <w:rPr>
          <w:b/>
        </w:rPr>
        <w:t>E. 11</w:t>
      </w:r>
    </w:p>
    <w:p>
      <w:r>
        <w:t>Jassbach BE, caserne</w:t>
      </w:r>
    </w:p>
    <w:p>
      <w:r>
        <w:rPr>
          <w:b/>
        </w:rPr>
        <w:t>E. 11.1</w:t>
      </w:r>
    </w:p>
    <w:p>
      <w:r>
        <w:t>Clôture secteur portails du service du feu:</w:t>
      </w:r>
    </w:p>
    <w:p>
      <w:r>
        <w:t>– Interdiction de parquer.</w:t>
      </w:r>
    </w:p>
    <w:p>
      <w:r>
        <w:rPr>
          <w:b/>
        </w:rPr>
        <w:t>E. 11.2</w:t>
      </w:r>
    </w:p>
    <w:p>
      <w:r>
        <w:t>Secteurs portails halle d’instruction:</w:t>
      </w:r>
    </w:p>
    <w:p>
      <w:r>
        <w:t>– Interdiction de parquer.</w:t>
      </w:r>
    </w:p>
    <w:p>
      <w:r>
        <w:rPr>
          <w:b/>
        </w:rPr>
        <w:t>E. 11.3</w:t>
      </w:r>
    </w:p>
    <w:p>
      <w:r>
        <w:t>Secteur d’entrée de la caserne:</w:t>
      </w:r>
    </w:p>
    <w:p>
      <w:r>
        <w:t>– Interdiction de parquer.</w:t>
      </w:r>
    </w:p>
    <w:p>
      <w:r>
        <w:rPr>
          <w:b/>
        </w:rPr>
        <w:t>E. 11.4</w:t>
      </w:r>
    </w:p>
    <w:p>
      <w:r>
        <w:t>Sortie, débouché sur la route en direction de Linden:</w:t>
      </w:r>
    </w:p>
    <w:p>
      <w:r>
        <w:t>– Cédez le passage.</w:t>
      </w:r>
    </w:p>
    <w:p>
      <w:r>
        <w:t>501</w:t>
      </w:r>
    </w:p>
    <w:p>
      <w:r>
        <w:rPr>
          <w:b/>
        </w:rPr>
        <w:t>E. 12</w:t>
      </w:r>
    </w:p>
    <w:p>
      <w:r>
        <w:t>Lyss BE, arsenal fédéral</w:t>
      </w:r>
    </w:p>
    <w:p>
      <w:r>
        <w:t>Accès depuis la Bielstrasse à la place de parc P4:</w:t>
      </w:r>
    </w:p>
    <w:p>
      <w:r>
        <w:t>– Interdiction générale de circuler dans les deux sens; excepté pour les véhicules de la Confédération ou pour les véhicules au bénéfice d’une autorisation de l’intendance de l’arsenal et pour les riverains.</w:t>
      </w:r>
    </w:p>
    <w:p>
      <w:r>
        <w:rPr>
          <w:b/>
        </w:rPr>
        <w:t>E. 13</w:t>
      </w:r>
    </w:p>
    <w:p>
      <w:r>
        <w:t>Mels SG, centre de recrutement</w:t>
      </w:r>
    </w:p>
    <w:p>
      <w:r>
        <w:t>Ensemble du périmètre:</w:t>
      </w:r>
    </w:p>
    <w:p>
      <w:r>
        <w:t>– Interdictions générales de circuler avec exceptions,</w:t>
      </w:r>
    </w:p>
    <w:p>
      <w:r>
        <w:t>– Poids maximal,</w:t>
      </w:r>
    </w:p>
    <w:p>
      <w:r>
        <w:t>– Interdiction de parquer avec exception,</w:t>
      </w:r>
    </w:p>
    <w:p>
      <w:r>
        <w:t>– Cédez le passage,</w:t>
      </w:r>
    </w:p>
    <w:p>
      <w:r>
        <w:t>– Limitations de parcage.</w:t>
      </w:r>
    </w:p>
    <w:p>
      <w:r>
        <w:t>Selon plan de signalisation OCRNA n° 942.01.</w:t>
      </w:r>
    </w:p>
    <w:p>
      <w:r>
        <w:t>Plan déposé auprès de: arsenal fédéral et place d’armes Walenstadt.</w:t>
      </w:r>
    </w:p>
    <w:p>
      <w:r>
        <w:rPr>
          <w:b/>
        </w:rPr>
        <w:t>E. 14</w:t>
      </w:r>
    </w:p>
    <w:p>
      <w:r>
        <w:t>Moosseedorf/Schönbühl BE, place d’armes</w:t>
      </w:r>
    </w:p>
    <w:p>
      <w:r>
        <w:t>Ensemble du périmètre:</w:t>
      </w:r>
    </w:p>
    <w:p>
      <w:r>
        <w:t>– Interdictions générales de circuler dans les deux sens avec exceptions,</w:t>
      </w:r>
    </w:p>
    <w:p>
      <w:r>
        <w:t>– Entrée interdite,</w:t>
      </w:r>
    </w:p>
    <w:p>
      <w:r>
        <w:t>– Circulation interdite aux animaux,</w:t>
      </w:r>
    </w:p>
    <w:p>
      <w:r>
        <w:t>– Circulation interdite aux voitures automobiles et aux motocycles,</w:t>
      </w:r>
    </w:p>
    <w:p>
      <w:r>
        <w:t>– Hauteur maximale,</w:t>
      </w:r>
    </w:p>
    <w:p>
      <w:r>
        <w:t>– Interdiction d’obliquer à gauche avec exceptions,</w:t>
      </w:r>
    </w:p>
    <w:p>
      <w:r>
        <w:t>– Interdiction de parquer,</w:t>
      </w:r>
    </w:p>
    <w:p>
      <w:r>
        <w:t>– Interdiction de parquer avec exceptions,</w:t>
      </w:r>
    </w:p>
    <w:p>
      <w:r>
        <w:t>– Stop,</w:t>
      </w:r>
    </w:p>
    <w:p>
      <w:r>
        <w:t>– Cédez le passage,</w:t>
      </w:r>
    </w:p>
    <w:p>
      <w:r>
        <w:t>– Limitations de parcage.</w:t>
      </w:r>
    </w:p>
    <w:p>
      <w:r>
        <w:t>Selon plan de signalisation OCRNA n° 119.01.</w:t>
      </w:r>
    </w:p>
    <w:p>
      <w:r>
        <w:t>Plan déposé auprès de: arsenal fédéral et place d’armes Berne.</w:t>
      </w:r>
    </w:p>
    <w:p>
      <w:r>
        <w:rPr>
          <w:b/>
        </w:rPr>
        <w:t>E. 15</w:t>
      </w:r>
    </w:p>
    <w:p>
      <w:r>
        <w:t>Neuchlen/Anschwilen/Gossau/St. Gallen SG, place d’armes</w:t>
      </w:r>
    </w:p>
    <w:p>
      <w:r>
        <w:t>Ensemble du périmètre:</w:t>
      </w:r>
    </w:p>
    <w:p>
      <w:r>
        <w:t>– Interdictions générales de circuler dans les deux sens,</w:t>
      </w:r>
    </w:p>
    <w:p>
      <w:r>
        <w:t>– Interdictions générales de circuler dans les deux sens avec exceptions,</w:t>
      </w:r>
    </w:p>
    <w:p>
      <w:r>
        <w:t>– Circulation interdite aux animaux,</w:t>
      </w:r>
    </w:p>
    <w:p>
      <w:r>
        <w:t>– Circulation interdite aux animaux avec exceptions,</w:t>
      </w:r>
    </w:p>
    <w:p>
      <w:r>
        <w:t>502</w:t>
      </w:r>
    </w:p>
    <w:p>
      <w:r>
        <w:t>– Circulation interdite aux voitures automobiles et aux motocycles avec exceptions,</w:t>
      </w:r>
    </w:p>
    <w:p>
      <w:r>
        <w:t>– Circulation interdite aux voitures automobiles, aux motocycles et aux cyclomoteurs avec exceptions,</w:t>
      </w:r>
    </w:p>
    <w:p>
      <w:r>
        <w:t>– Interdiction de parquer,</w:t>
      </w:r>
    </w:p>
    <w:p>
      <w:r>
        <w:t>– Interdiction de parquer (temporaire),</w:t>
      </w:r>
    </w:p>
    <w:p>
      <w:r>
        <w:t>– Chemins pour piétons,</w:t>
      </w:r>
    </w:p>
    <w:p>
      <w:r>
        <w:t>– Chemins pour piétons et allées d’équitation à usage mixte,</w:t>
      </w:r>
    </w:p>
    <w:p>
      <w:r>
        <w:t>– Cédez le passage,</w:t>
      </w:r>
    </w:p>
    <w:p>
      <w:r>
        <w:t>– Limitations de parcage.</w:t>
      </w:r>
    </w:p>
    <w:p>
      <w:r>
        <w:t>Selon plan de signalisation modifié OCRNA n° 128.04.</w:t>
      </w:r>
    </w:p>
    <w:p>
      <w:r>
        <w:t>Plan déposé auprès de: arsenal fédéral et place d’armes Herisau-Gossau.</w:t>
      </w:r>
    </w:p>
    <w:p>
      <w:r>
        <w:rPr>
          <w:b/>
        </w:rPr>
        <w:t>E. 16</w:t>
      </w:r>
    </w:p>
    <w:p>
      <w:r>
        <w:t>Obfelden ZH, point de franchissement</w:t>
      </w:r>
    </w:p>
    <w:p>
      <w:r>
        <w:t>Place de montage:</w:t>
      </w:r>
    </w:p>
    <w:p>
      <w:r>
        <w:t>– Interdiction de parquer (temporaire); le reste du temps le parcage est autorisé pour un maximum de 15 heures.</w:t>
      </w:r>
    </w:p>
    <w:p>
      <w:r>
        <w:rPr>
          <w:b/>
        </w:rPr>
        <w:t>E. 17</w:t>
      </w:r>
    </w:p>
    <w:p>
      <w:r>
        <w:t>Provence VD, installation d’instruction Les Rochat</w:t>
      </w:r>
    </w:p>
    <w:p>
      <w:r>
        <w:t>Accès au système de piste:</w:t>
      </w:r>
    </w:p>
    <w:p>
      <w:r>
        <w:t>– Interdictions générales de circuler dans les deux sens; excepté pour les véhicules de la Confédération et de l’administration de l’installation.</w:t>
      </w:r>
    </w:p>
    <w:p>
      <w:r>
        <w:rPr>
          <w:b/>
        </w:rPr>
        <w:t>E. 18</w:t>
      </w:r>
    </w:p>
    <w:p>
      <w:r>
        <w:t>Thoune BE, place d’armes</w:t>
      </w:r>
    </w:p>
    <w:p>
      <w:r>
        <w:t>Sortie de l’ouvrage A 6:</w:t>
      </w:r>
    </w:p>
    <w:p>
      <w:r>
        <w:t>– Interdiction générale de circuler dans les deux sens,</w:t>
      </w:r>
    </w:p>
    <w:p>
      <w:r>
        <w:t>– Interdictions générales de circuler dans les deux sens avec exceptions,</w:t>
      </w:r>
    </w:p>
    <w:p>
      <w:r>
        <w:t>– Interdiction de parquer,</w:t>
      </w:r>
    </w:p>
    <w:p>
      <w:r>
        <w:t>– Interdiction de parquer avec exceptions,</w:t>
      </w:r>
    </w:p>
    <w:p>
      <w:r>
        <w:t>– Cédez le passage,</w:t>
      </w:r>
    </w:p>
    <w:p>
      <w:r>
        <w:t>– Signaux lumineux,</w:t>
      </w:r>
    </w:p>
    <w:p>
      <w:r>
        <w:t>– Limitations de parcage.</w:t>
      </w:r>
    </w:p>
    <w:p>
      <w:r>
        <w:t>Selon plan de signalisation OCRNA n° 103.51.</w:t>
      </w:r>
    </w:p>
    <w:p>
      <w:r>
        <w:t>Plan déposé auprès de: arsenal fédéral et place d’armes Thoune.</w:t>
      </w:r>
    </w:p>
    <w:p>
      <w:r>
        <w:rPr>
          <w:b/>
        </w:rPr>
        <w:t>E. 19</w:t>
      </w:r>
    </w:p>
    <w:p>
      <w:r>
        <w:t>Thoune BE, place d’armes</w:t>
      </w:r>
    </w:p>
    <w:p>
      <w:r>
        <w:rPr>
          <w:b/>
        </w:rPr>
        <w:t>E. 19.1</w:t>
      </w:r>
    </w:p>
    <w:p>
      <w:r>
        <w:t>Kehrichtstrasse, bifurcation de la Waldeckstrasse:</w:t>
      </w:r>
    </w:p>
    <w:p>
      <w:r>
        <w:t>– Interdiction générale de circuler dans les deux sens; excepté pour les transports d’ordures avec autorisation de l’administration UIOM.</w:t>
      </w:r>
    </w:p>
    <w:p>
      <w:r>
        <w:t>503</w:t>
      </w:r>
    </w:p>
    <w:p>
      <w:r>
        <w:rPr>
          <w:b/>
        </w:rPr>
        <w:t>E. 19.2</w:t>
      </w:r>
    </w:p>
    <w:p>
      <w:r>
        <w:t>Kehrichtstrasse, sortie de la place de parc P 15 sur la piste des chars:</w:t>
      </w:r>
    </w:p>
    <w:p>
      <w:r>
        <w:t>– Cédez le passage.</w:t>
      </w:r>
    </w:p>
    <w:p>
      <w:r>
        <w:rPr>
          <w:b/>
        </w:rPr>
        <w:t>E. 20</w:t>
      </w:r>
    </w:p>
    <w:p>
      <w:r>
        <w:t>Thoune BE, place d’armes</w:t>
      </w:r>
    </w:p>
    <w:p>
      <w:r>
        <w:t>Accès à l’installation d’incinération des ordures:</w:t>
      </w:r>
    </w:p>
    <w:p>
      <w:r>
        <w:t>– Interdictions générales de circuler dans les deux sens avec exceptions,</w:t>
      </w:r>
    </w:p>
    <w:p>
      <w:r>
        <w:t>– Obstacle à contourner par la droite,</w:t>
      </w:r>
    </w:p>
    <w:p>
      <w:r>
        <w:t>– Cédez le passage.</w:t>
      </w:r>
    </w:p>
    <w:p>
      <w:r>
        <w:t>Selon plan de signalisation OCRNA n° 103.53.</w:t>
      </w:r>
    </w:p>
    <w:p>
      <w:r>
        <w:t>Plan déposé auprès de: arsenal fédéral et place d’armes Thoune.</w:t>
      </w:r>
    </w:p>
    <w:p>
      <w:r>
        <w:rPr>
          <w:b/>
        </w:rPr>
        <w:t>E. 21</w:t>
      </w:r>
    </w:p>
    <w:p>
      <w:r>
        <w:t>Utzenstorf BE, point de franchissement</w:t>
      </w:r>
    </w:p>
    <w:p>
      <w:r>
        <w:t>Place de montage:</w:t>
      </w:r>
    </w:p>
    <w:p>
      <w:r>
        <w:t>– Interdiction de parquer (temporaire); le reste du temps le parcage est autorisé pour un maximum de 15 heures. II Les décisions ci-après concernant les mesures de circulation sont modifiées: 1. Décision de la DTT du 10 octobre 19774 concernant les mesures de circula- tion sur les routes de la Confédération chiffre I 16, Schönbühl BE place de tir Sand abrogé 2. Décision de l’OFTT du 30 juillet 19805 concernant les mesures de circula- tion sur les routes de la Confédération chiffre I 10, Schönbühl BE place de tir Sand abrogé 3. Décision de l’OFTT du 20 février 19816 concernant les mesures de circula- tion sur les routes de la Confédération chiffre I 18, Moosseedorf BE place de tir Sand abrogé 4. Décision de l’OFTT du 1er novembre 19917 concernant les mesures de cir- culation sur les routes de la Confédération chiffre I 15, Moosseedorf BE place d’armes Sand abrogé</w:t>
      </w:r>
    </w:p>
    <w:p>
      <w:r>
        <w:t>4 FF 1977 III 552 5 FF 1980 III 289 6 FF 1981 I 1217 7 FF 1991 IV 946</w:t>
      </w:r>
    </w:p>
    <w:p>
      <w:r>
        <w:t>504 5. Décision de l’OFTT du 10 juin 19928 concernant les mesures de circulation sur les routes de la Confédération chiffre I 8, Moosseedorf BE place d’armes Sand abrogé 6. Décision de l’OFTT du 18 janvier 19959 concernant les mesures de circula- tion sur les routes de la Confédération chiffre I 2, Chamblon VD place d’arme abrogé 7. Décision du CFVhc du 8 octobre 200110 concernant les mesures de circula- tion sur les routes de la Confédération chiffre I 4, Bremgarten AG place d’armes abrogé chiffre I 11, Moosseedorf BE place d’armes abrogé III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