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48 2006-3397 vom 17. Oktober 2003</w:t>
      </w:r>
    </w:p>
    <w:p>
      <w:r>
        <w:t>Bundesverwaltung, 2003-10-17, DE</w:t>
      </w:r>
    </w:p>
    <w:p>
      <w:r>
        <w:rPr>
          <w:b/>
        </w:rPr>
        <w:t xml:space="preserve">Quelle: </w:t>
      </w:r>
      <w:r>
        <w:t>https://mcp.opencaselaw.ch/entscheid/ch_vb_48_2006-3397_</w:t>
      </w:r>
    </w:p>
    <w:p>
      <w:r>
        <w:t>FR: CH_VB 48 2006-3397 du 17 octobre 2003</w:t>
      </w:r>
    </w:p>
    <w:p>
      <w:r>
        <w:t>IT: CH_VB 48 2006-3397 del 17 ottobre 2003</w:t>
      </w:r>
    </w:p>
    <w:p>
      <w:pPr>
        <w:pStyle w:val="Heading2"/>
      </w:pPr>
      <w:r>
        <w:t>Volltext</w:t>
      </w:r>
    </w:p>
    <w:p>
      <w:r>
        <w:t>48 2006-3397 Procédure de consultation Département fédéral de l’intérieur Ratification de la Convention pour la sauvegarde du patrimoine culturel immatériel Ratification par la Suisse de la «Convention pour la sauvegarde du patrimoine culturel immatériel», adopté par la Conférence générale de l’UNESCO le 17 octobre 2003. La Convention est conçue pour engager les Etats parties à prendre les mesures nécessaires pour assurer la sauvegarde de leur patrimoine culturel immatériel, et pour promouvoir la coopération aux niveaux régional et international en la matière. Date limite: 26 mars 2007 Les documents relatifs à la procédure de consultation peuvent être obtenus auprès de: Office fédéral de la culture, Hallwylstrasse 15, 3003 Berne, tél. 031 322 79 82, fax 031 322 92 73, www.bak.admin.ch Le dossier envoyé en consultation peut être consulté à l’adresse suivante:</w:t>
      </w:r>
    </w:p>
    <w:p>
      <w:r>
        <w:t>http://www.admin.ch/ch/f/gg/pc/pendent.html 3 janvier 2007 Chancellerie fédérale</w:t>
      </w:r>
    </w:p>
    <w:p>
      <w:r>
        <w:t>Schweizerisches Bundesarchiv, Digitale Amtsdruckschriften Archives fédérales suisses, Publications officielles numérisées Archivio federale svizzero, Pubblicazioni ufficiali digitali Procédure de consultation. DFI. Ratification de la Convention pour la sauvegarde du patrimoine culturel immatériel In Bundesblatt Dans Feuille fédérale In Foglio federale Jahr 2007 Année Anno Band 1 Volume Volume Heft 01 Cahier Numero Geschäftsnummer --- Numéro d'affaire Numero dell'oggetto Datum 03.01.2007 Date Data Seite 48-48 Page Pagina Ref. No 10 140 229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