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4866 2003-1637 vom 5. August 2003</w:t>
      </w:r>
    </w:p>
    <w:p>
      <w:r>
        <w:t>Bundesverwaltung, 2003-08-05, DE</w:t>
      </w:r>
    </w:p>
    <w:p>
      <w:r>
        <w:rPr>
          <w:b/>
        </w:rPr>
        <w:t xml:space="preserve">Quelle: </w:t>
      </w:r>
      <w:r>
        <w:t>https://mcp.opencaselaw.ch/entscheid/ch_vb_4866_2003-1637</w:t>
      </w:r>
    </w:p>
    <w:p>
      <w:r>
        <w:t>FR: CH_VB 4866 2003-1637 du 5 août 2003</w:t>
      </w:r>
    </w:p>
    <w:p>
      <w:r>
        <w:t>IT: CH_VB 4866 2003-1637 del 5 agosto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5713/2002 contre la marque internationale n° IR-771549 SECRET GARDEN est déclarée bien fondée.</w:t>
      </w:r>
    </w:p>
    <w:p>
      <w:r>
        <w:rPr>
          <w:b/>
        </w:rPr>
        <w:t>E. 3</w:t>
      </w:r>
    </w:p>
    <w:p>
      <w:r>
        <w:t>La marque internationale n° IR-771549 SECRET GARDEN sera refusée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24 juillet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5713 In Bundesblatt Dans Feuille fédérale In Foglio federale Jahr 2003 Année Anno Band 1 Volume Volume Heft 30 Cahier Numero Geschäftsnummer --- Numéro d'affaire Numero dell'oggetto Datum 05.08.2003 Date Data Seite 4866-4866 Page Pagina Ref. No</w:t>
      </w:r>
    </w:p>
    <w:p>
      <w:r>
        <w:rPr>
          <w:b/>
        </w:rPr>
        <w:t>E. 10</w:t>
      </w:r>
    </w:p>
    <w:p>
      <w:r>
        <w:t>127 545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