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4859 vom 17. Dezember 1984</w:t>
      </w:r>
    </w:p>
    <w:p>
      <w:r>
        <w:t>Bundesverwaltung, 1984-12-17, DE</w:t>
      </w:r>
    </w:p>
    <w:p>
      <w:r>
        <w:rPr>
          <w:b/>
        </w:rPr>
        <w:t xml:space="preserve">Quelle: </w:t>
      </w:r>
      <w:r>
        <w:t>https://mcp.opencaselaw.ch/entscheid/ch_vb_4859</w:t>
      </w:r>
    </w:p>
    <w:p>
      <w:r>
        <w:t>FR: CH_VB 4859 du 17 décembre 1984</w:t>
      </w:r>
    </w:p>
    <w:p>
      <w:r>
        <w:t>IT: CH_VB 4859 del 17 dicembre 1984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décembre 1998 Office fédéral de métrologie: Le directeur, Schwitz 40213 4860</w:t>
      </w:r>
    </w:p>
    <w:p>
      <w:r>
        <w:t>Décision dans la procédure d'opposition W0987/1996 Opposanlle Tanner Krolle &amp; Company Ltd, 1A, Mildmay Avenue, GB-GB- Londres NI 4R, représentant Bovard AG, Patentanwälte, Optingenstrasse 16, 3000 Bern 25 contre Défendereurlesse Calzaturificio AL. SI. LI. BA di Porretta Aldo / Lido S.n.c.,13-15 via Verdi, IT- 51015 Monsummano T. ME L'Institut de la Propriété Intellectuelle a, le 9 octobre 1998, décidé: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