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4836 2000-2237 vom 31. Oktober 2000</w:t>
      </w:r>
    </w:p>
    <w:p>
      <w:r>
        <w:t>Bundesverwaltung, 2000-10-31, DE</w:t>
      </w:r>
    </w:p>
    <w:p>
      <w:r>
        <w:rPr>
          <w:b/>
        </w:rPr>
        <w:t xml:space="preserve">Quelle: </w:t>
      </w:r>
      <w:r>
        <w:t>https://mcp.opencaselaw.ch/entscheid/ch_vb_4836_2000-2237</w:t>
      </w:r>
    </w:p>
    <w:p>
      <w:r>
        <w:t>FR: CH_VB 4836 2000-2237 du 31 octobre 2000</w:t>
      </w:r>
    </w:p>
    <w:p>
      <w:r>
        <w:t>IT: CH_VB 4836 2000-2237 del 31 ottobre 2000</w:t>
      </w:r>
    </w:p>
    <w:p>
      <w:pPr>
        <w:pStyle w:val="Heading2"/>
      </w:pPr>
      <w:r>
        <w:t>Volltext</w:t>
      </w:r>
    </w:p>
    <w:p>
      <w:r>
        <w:t>4836 2000-2237 Approbation de tarifs d'institutions d'assurance privées (art. 46, al. 3, de la loi du 23 juin 1978 sur la surveillance des assurances; RS 961.01) L'Office fédéral des assurances privées a approuvé les tarifs suivants, qui concerne des contrats d'assurance en cours: Décision du Tarif soumis par 20.07.00 Caisse-maladie CFF, Berne 03.08.00 Caisse-maladie Visp und Umgebung, Viège 16.08.00 Helsana Zusatzversicherungen AG, Zurich 17.08.00 Caisse fédérale de la santé, Laufen 17.08.00 OeKK Bâle, Bâle 18.08.00 Caisse-maladie Aquilana, Baden 21.08.00 Assurance maladie et accidents Galenos, Zurich 21.08.00 Caisse-maladie Zermatt, Zermatt 23.08.00 Caisse-maladie Aerosana, Kloten 23.08.00 Intras Caisse-maladie, Carouge 24.08.00 Organisation de la santé Swica, Winterthour 25.08.00 Caisse-maladie Kolping, Dübendorf 01.09.00 Pax Société Suisse de Vie, Bâle 05.09.00 Provita Gesundheitsversicherung, Winterthour 05.09.00 Supra Caisse-maladie, Lausanne 06.09.00 Caisse-maladie d'Isérables, Martigny 06.09.00 Société de Secours Mutuels d'Orsières et Environs, Orsières 06.09.00 Mutuelle Valaisanne Caisse-maladie, Martigny 06.09.00 L'Avenir Assurances, Martigny 06.09.00 Caisse-maladie Hermes, Martigny 06.09.00 Caisse-maladie Universa, Sion 06.09.00 Caisse-maladie CMBB, Martigny 06.09.00 Caisse-maladie Futura, Martigny 06.09.00 Mutualité Assurances, Martigny 06.09.00 Caisse-maladie de la Fonction publique, Bulle 06.09.00 Caisse-maladie de Troistorrents, Troistorrents 06.09.00 Caisse-maladie EOS, Lausanne 06.09.00 Caisse-maladie des Chemins de fer du Jura, Tavannes 06.09.00 Caisse-maladie Natura, Martigny 06.09.00 Caisse-maladie Nikolaital, St. Niklaus 07.09.00 Caisse-maladie Wädenswil, Wädenswil 08.09.00 Caisse-maladie suisse des enseignants, Zurich</w:t>
      </w:r>
    </w:p>
    <w:p>
      <w:r>
        <w:t>4837 11.09.00 Caisse-maladie Zurzach, Zurzach 13.09.00 Wincare Assurances, Winterthour 14.09.00 Winterthur Société Suisse de Vie, Winterthour 20.09.00 Innova Assurances SA, Worb 20.09.00 Sanitas Assurance-maladie, Zurich 20.09.00 CSS Assurance (Chrétienne-Sociale Suisse), Lucerne 22.09.00 La Caisse Vaudoise Assurance en cas de maladie et d'accidents, Lausanne 29.09.00 Caisse-maladie Brugg, Brugg 03.10.00 Caisse-maladie Region Goms, Lax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31 octobre 2000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2000 Année Anno Band 1 Volume Volume Heft 43 Cahier Numero Geschäftsnummer --- Numéro d'affaire Numero dell'oggetto Datum 31.10.2000 Date Data Seite 4836-4837 Page Pagina Ref. No 10 124 924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