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4718 2001-1865 vom 28. Oktober 2001</w:t>
      </w:r>
    </w:p>
    <w:p>
      <w:r>
        <w:t>Bundesverwaltung, 2001-10-28, DE</w:t>
      </w:r>
    </w:p>
    <w:p>
      <w:r>
        <w:rPr>
          <w:b/>
        </w:rPr>
        <w:t xml:space="preserve">Quelle: </w:t>
      </w:r>
      <w:r>
        <w:t>https://mcp.opencaselaw.ch/entscheid/ch_vb_4718_2001-1865</w:t>
      </w:r>
    </w:p>
    <w:p>
      <w:r>
        <w:t>FR: CH_VB 4718 2001-1865 du 28 octobre 2001</w:t>
      </w:r>
    </w:p>
    <w:p>
      <w:r>
        <w:t>IT: CH_VB 4718 2001-1865 del 28 ottobre 2001</w:t>
      </w:r>
    </w:p>
    <w:p>
      <w:pPr>
        <w:pStyle w:val="Heading2"/>
      </w:pPr>
      <w:r>
        <w:t>Erwägungen</w:t>
      </w:r>
    </w:p>
    <w:p>
      <w:r>
        <w:rPr>
          <w:b/>
        </w:rPr>
        <w:t>E. 14</w:t>
      </w:r>
    </w:p>
    <w:p>
      <w:r>
        <w:t>ho ou f 28 octobre 2001 au 30 octobre 2004 (renouvellement/modification) – Nestec SA, 1350 Orbe Nestlé product Technology Centre Orbe: conduite et surveillance des instal- lations pour la fabrication de produits alimentaires 30 ho 8 juillet 2001 au 10 juillet 2004 (renouvellement/modification) – Nexans Suisse SA, 1305 Cossonay-Gare accessoires d’énergie et extrusion 20 ho, 10 f 5 novembre 2001 au 6 novembre 2004 (renouvellement/modification) – Jean-Pierre Clément &amp; Cie SA, 2720 Tramelan atelier de décolletage 6 ho 12 mars 2001 au 13 mars 2004 (renouvellement/modification) – André Gueissaz &amp; Cie SA, 1451 L’Auberson injection plastique 4 ho ou f</w:t>
      </w:r>
    </w:p>
    <w:p>
      <w:r>
        <w:rPr>
          <w:b/>
        </w:rPr>
        <w:t>E. 19</w:t>
      </w:r>
    </w:p>
    <w:p>
      <w:r>
        <w:t>août 2001 au 24 août 2002 Travail du dimanche (art. 19 LTr) – Nestec SA, 1350 Orbe Nestlé product Technology Centre Orbe: conduite et surveillance des instal- lations pour la fabrication de produits alimentaires 6 ho 8 juillet 2001 au 10 juillet 2004 (renouvellement/modification) Travail continu (art. 24 LTr) – Vetropack SA, 1162 Saint-Prex composition, enfournage, machines IS, triage-emballage, contrôles de qua- lité, transports internes 88 ho 29 juillet 2001 au 31 juillet 2004 (renouvellement/modification) (ho = hommes, f = femmes, j = jeunes gens)</w:t>
      </w:r>
    </w:p>
    <w:p>
      <w:r>
        <w:t>4719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 miques (art. 17, al. 2, LTr) – Centrale de distribution Alimentaire MANOR, 1030 Bussigny-près- Lausanne chargement des camions frigo (produits frais et autres denrées périssables) 4 ho</w:t>
      </w:r>
    </w:p>
    <w:p>
      <w:r>
        <w:rPr>
          <w:b/>
        </w:rPr>
        <w:t>E. 23</w:t>
      </w:r>
    </w:p>
    <w:p>
      <w:r>
        <w:t>juillet 2001 au 27 juillet 2002 – Plastag SA, 1349 Eclépens VD extrusion continue de tubes et profilés en matières synthétiques pour le génie civil</w:t>
      </w:r>
    </w:p>
    <w:p>
      <w:r>
        <w:rPr>
          <w:b/>
        </w:rPr>
        <w:t>E. 24</w:t>
      </w:r>
    </w:p>
    <w:p>
      <w:r>
        <w:t>ho 23 juillet 2001 au 24 juillet 2004 (modification) – Picopolish Switzerland SA, 2022 Bevaix recyclage et polissage de substrats de Silicium et d’Arseniure de Gallium 15 ho ou f 23 juillet 2001 au 27 juillet 2002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4720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w:t>
      </w:r>
    </w:p>
    <w:p>
      <w:r>
        <w:rPr>
          <w:b/>
        </w:rPr>
        <w:t>E. 25</w:t>
      </w:r>
    </w:p>
    <w:p>
      <w:r>
        <w:t>septembre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38 Cahier Numero Geschäftsnummer --- Numéro d'affaire Numero dell'oggetto Datum 25.09.2001 Date Data Seite 4718-4720 Page Pagina Ref. No 10 125 676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