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4638 2001-1826 vom 18. September 2001</w:t>
      </w:r>
    </w:p>
    <w:p>
      <w:r>
        <w:t>Bundesverwaltung, 2001-09-18, DE</w:t>
      </w:r>
    </w:p>
    <w:p>
      <w:r>
        <w:rPr>
          <w:b/>
        </w:rPr>
        <w:t xml:space="preserve">Quelle: </w:t>
      </w:r>
      <w:r>
        <w:t>https://mcp.opencaselaw.ch/entscheid/ch_vb_4638_2001-1826</w:t>
      </w:r>
    </w:p>
    <w:p>
      <w:r>
        <w:t>FR: CH_VB 4638 2001-1826 du 18 septembre 2001</w:t>
      </w:r>
    </w:p>
    <w:p>
      <w:r>
        <w:t>IT: CH_VB 4638 2001-1826 del 18 settembre 2001</w:t>
      </w:r>
    </w:p>
    <w:p>
      <w:pPr>
        <w:pStyle w:val="Heading2"/>
      </w:pPr>
      <w:r>
        <w:t>Erwägungen</w:t>
      </w:r>
    </w:p>
    <w:p>
      <w:r>
        <w:rPr>
          <w:b/>
        </w:rPr>
        <w:t>E. 1</w:t>
      </w:r>
    </w:p>
    <w:p>
      <w:r>
        <w:t>La procédure d’opposition n° 4151 contre la marque internationale n° 722 330 «Fluxet», devenue sans objet, est close par classement.</w:t>
      </w:r>
    </w:p>
    <w:p>
      <w:r>
        <w:rPr>
          <w:b/>
        </w:rPr>
        <w:t>E. 2</w:t>
      </w:r>
    </w:p>
    <w:p>
      <w:r>
        <w:t>La défenderesse est exclue de la procédure.</w:t>
      </w:r>
    </w:p>
    <w:p>
      <w:r>
        <w:rPr>
          <w:b/>
        </w:rPr>
        <w:t>E. 3</w:t>
      </w:r>
    </w:p>
    <w:p>
      <w:r>
        <w:t>La taxe d’opposition reste entièrement acquise à l’Institut.</w:t>
      </w:r>
    </w:p>
    <w:p>
      <w:r>
        <w:rPr>
          <w:b/>
        </w:rPr>
        <w:t>E. 4</w:t>
      </w:r>
    </w:p>
    <w:p>
      <w:r>
        <w:t>Il n’est pas alloué de dépens.</w:t>
      </w:r>
    </w:p>
    <w:p>
      <w:r>
        <w:rPr>
          <w:b/>
        </w:rPr>
        <w:t>E. 5</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est à joindre aux mémoi- res de recours. 3 septembre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4151/2000 In Bundesblatt Dans Feuille fédérale In Foglio federale Jahr 2001 Année Anno Band 1 Volume Volume Heft 37 Cahier Numero Geschäftsnummer --- Numéro d'affaire Numero dell'oggetto Datum 18.09.2001 Date Data Seite 4638-4638 Page Pagina Ref. No</w:t>
      </w:r>
    </w:p>
    <w:p>
      <w:r>
        <w:rPr>
          <w:b/>
        </w:rPr>
        <w:t>E. 10</w:t>
      </w:r>
    </w:p>
    <w:p>
      <w:r>
        <w:t>125 651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