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4574 2000-2061 vom 15. Dezember 1999</w:t>
      </w:r>
    </w:p>
    <w:p>
      <w:r>
        <w:t>Bundesverwaltung, 1999-12-15, DE</w:t>
      </w:r>
    </w:p>
    <w:p>
      <w:r>
        <w:rPr>
          <w:b/>
        </w:rPr>
        <w:t xml:space="preserve">Quelle: </w:t>
      </w:r>
      <w:r>
        <w:t>https://mcp.opencaselaw.ch/entscheid/ch_vb_4574_2000-2061</w:t>
      </w:r>
    </w:p>
    <w:p>
      <w:r>
        <w:t>FR: CH_VB 4574 2000-2061 du 15 décembre 1999</w:t>
      </w:r>
    </w:p>
    <w:p>
      <w:r>
        <w:t>IT: CH_VB 4574 2000-2061 del 15 dicembre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2725/1998 contre la marque internationale n° 685 338 (logo GG GAREL) est admise.</w:t>
      </w:r>
    </w:p>
    <w:p>
      <w:r>
        <w:rPr>
          <w:b/>
        </w:rPr>
        <w:t>E. 3</w:t>
      </w:r>
    </w:p>
    <w:p>
      <w:r>
        <w:t>Le refus provisoire total émis le 10 juin 1998 à l’encontre de la marque in- ternationale n° 685 338 sera converti en refus total définitif après l’entrée en force de la présente décision.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in- demnité de 1300 francs à titre dépens (dont 800 fr. en remboursement de la taxe d’opposition).</w:t>
      </w:r>
    </w:p>
    <w:p>
      <w:r>
        <w:rPr>
          <w:b/>
        </w:rPr>
        <w:t>E. 6</w:t>
      </w:r>
    </w:p>
    <w:p>
      <w:r>
        <w:t>La présente décision est notifiée aux parties, à la défenderesse par publica- tion à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 octobre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3526 et 3631/99 In Bundesblatt Dans Feuille fédérale In Foglio federale Jahr 2000 Année Anno Band 1 Volume Volume Heft 39 Cahier Numero Geschäftsnummer --- Numéro d'affaire Numero dell'oggetto Datum 03.10.2000 Date Data Seite 4574-4574 Page Pagina Ref. No</w:t>
      </w:r>
    </w:p>
    <w:p>
      <w:r>
        <w:rPr>
          <w:b/>
        </w:rPr>
        <w:t>E. 10</w:t>
      </w:r>
    </w:p>
    <w:p>
      <w:r>
        <w:t>124 856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