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4548 2008-1434 vom 10. Juni 2005</w:t>
      </w:r>
    </w:p>
    <w:p>
      <w:r>
        <w:t>Bundesverwaltung, 2005-06-10, DE</w:t>
      </w:r>
    </w:p>
    <w:p>
      <w:r>
        <w:rPr>
          <w:b/>
        </w:rPr>
        <w:t xml:space="preserve">Quelle: </w:t>
      </w:r>
      <w:r>
        <w:t>https://mcp.opencaselaw.ch/entscheid/ch_vb_4548_2008-1434_</w:t>
      </w:r>
    </w:p>
    <w:p>
      <w:r>
        <w:t>FR: CH_VB 4548 2008-1434 du 10 juin 2005</w:t>
      </w:r>
    </w:p>
    <w:p>
      <w:r>
        <w:t>IT: CH_VB 4548 2008-1434 del 10 giugno 2005</w:t>
      </w:r>
    </w:p>
    <w:p>
      <w:pPr>
        <w:pStyle w:val="Heading2"/>
      </w:pPr>
      <w:r>
        <w:t>Erwägungen</w:t>
      </w:r>
    </w:p>
    <w:p>
      <w:r>
        <w:rPr>
          <w:b/>
        </w:rPr>
        <w:t>E. 1</w:t>
      </w:r>
    </w:p>
    <w:p>
      <w:r>
        <w:t>Requérant BKW FMB Energie SA, Viktoriaplatz 2, CH-3000 Berne 25</w:t>
      </w:r>
    </w:p>
    <w:p>
      <w:r>
        <w:rPr>
          <w:b/>
        </w:rPr>
        <w:t>E. 2</w:t>
      </w:r>
    </w:p>
    <w:p>
      <w:r>
        <w:t>novembre 2005 le requérant a précisé sa demande du 25 janvier 2005.</w:t>
      </w:r>
    </w:p>
    <w:p>
      <w:r>
        <w:rPr>
          <w:b/>
        </w:rPr>
        <w:t>E. 3</w:t>
      </w:r>
    </w:p>
    <w:p>
      <w:r>
        <w:t>Mise à l’enquête publique La demande du 25 janvier 2005 exigeant la suppression de la limitation dans le temps de l’autorisation d’exploitation pour la centrale nucléaire de Mühleberg, le mémoire complémentaire du requérant du 2 novembre 2005, l’autorisation d’exploi- tation du 14 décembre 1992 ainsi que la décision du Conseil fédéral du 28 octobre 1998 concernant la prolongation de l’autorisation d’exploitation pour la centrale nucléaire de Mühleberg peuvent être consultés du 13 juin au 14 juillet 2008 dans les Chancelleries d’Etat des cantons concernés, ainsi que dans les préfectures et com- munes concernées. (Remarque: les personnes intéressées peuvent consulter le docu- ment «Sicherheitstechnische Stellungnahme zur Periodischen Sicherheitsüberprü- fung des Kernkraftwerks Mühleberg» sur le site web suivant: http://www.hsk.ch/ deutsch/files/pdf/psu_muehleberg_2007.pdf).</w:t>
      </w:r>
    </w:p>
    <w:p>
      <w:r>
        <w:rPr>
          <w:b/>
        </w:rPr>
        <w:t>E. 4</w:t>
      </w:r>
    </w:p>
    <w:p>
      <w:r>
        <w:t>Opposition Quiconque a qualité de partie en vertu de la loi fédérale du 20 décembre 1968 sur la procédure administrative (PA) ou de la loi fédérale du 20 juin 1930 sur l’expropria- tion (LEx) peut faire opposition auprès de l’Office fédéral de l’énergie, 3003 Berne, pendant le délai de mise à l’enquête. Toute personne qui n’a pas fait opposition est exclue de la suite de la procédure (art. 61 et 55, al. 1, LENu). Les communes font valoir leurs droits par voie d’opposition (art. 61 et 55, al. 3, LENu). 10 juin 2008 Office fédéral de l’énergie (OFEN) 3003 Berne</w:t>
      </w:r>
    </w:p>
    <w:p>
      <w:r>
        <w:t>Schweizerisches Bundesarchiv, Digitale Amtsdruckschriften Archives fédérales suisses, Publications officielles numérisées Archivio federale svizzero, Pubblicazioni ufficiali digitali Centrale nucléaire de Mühleberg. Mise à l'enquête publique de la demande de suppression de la limitation dans le temps, déposée par l'entreprise BKW FMB Energie SA le 25 janvier 2005, de l'autorisation d'exploitation émise le 14 décembre 1992 In Bundesblatt Dans Feuille fédérale In Foglio federale Jahr 2008 Année Anno Band 1 Volume Volume Heft 23 Cahier Numero Geschäftsnummer --- Numéro d'affaire Numero dell'oggetto Datum 10.06.2008 Date Data Seite 4548-4548 Page Pagina Ref. No 10 141 849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