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2007-2779 vom 31. Dezember 2006</w:t>
      </w:r>
    </w:p>
    <w:p>
      <w:r>
        <w:t>Bundesverwaltung, 2006-12-31, DE</w:t>
      </w:r>
    </w:p>
    <w:p>
      <w:r>
        <w:rPr>
          <w:b/>
        </w:rPr>
        <w:t xml:space="preserve">Quelle: </w:t>
      </w:r>
      <w:r>
        <w:t>https://mcp.opencaselaw.ch/entscheid/ch_vb_44_2007-2779_</w:t>
      </w:r>
    </w:p>
    <w:p>
      <w:r>
        <w:t>FR: CH_VB 44 2007-2779 du 31 décembre 2006</w:t>
      </w:r>
    </w:p>
    <w:p>
      <w:r>
        <w:t>IT: CH_VB 44 2007-2779 del 31 dicembre 2006</w:t>
      </w:r>
    </w:p>
    <w:p>
      <w:pPr>
        <w:pStyle w:val="Heading2"/>
      </w:pPr>
      <w:r>
        <w:t>Erwägungen</w:t>
      </w:r>
    </w:p>
    <w:p>
      <w:r>
        <w:rPr>
          <w:b/>
        </w:rPr>
        <w:t>E. 15</w:t>
      </w:r>
    </w:p>
    <w:p>
      <w:r>
        <w:t>858 301.35</w:t>
      </w:r>
    </w:p>
    <w:p>
      <w:r>
        <w:t>juillet 2007 Office fédéral de l’énergie:</w:t>
      </w:r>
    </w:p>
    <w:p>
      <w:r>
        <w:t>Chef des finances, Erwin Dähler Directeur, Walter Steinmann</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2007 Année Anno Band 1 Volume Volume Heft 47 Cahier Numero Geschäftsnummer --- Numéro d'affaire Numero dell'oggetto Datum 20.11.2007 Date Data Seite 7444-7444 Page Pagina Ref. No 10 141 136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