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4392 2004-1641 vom 17. Dezember 1984</w:t>
      </w:r>
    </w:p>
    <w:p>
      <w:r>
        <w:t>Bundesverwaltung, 1984-12-17, DE</w:t>
      </w:r>
    </w:p>
    <w:p>
      <w:r>
        <w:rPr>
          <w:b/>
        </w:rPr>
        <w:t xml:space="preserve">Quelle: </w:t>
      </w:r>
      <w:r>
        <w:t>https://mcp.opencaselaw.ch/entscheid/ch_vb_4392_2004-1641_</w:t>
      </w:r>
    </w:p>
    <w:p>
      <w:r>
        <w:t>FR: CH_VB 4392 2004-1641 du 17 décembre 1984</w:t>
      </w:r>
    </w:p>
    <w:p>
      <w:r>
        <w:t>IT: CH_VB 4392 2004-1641 del 17 dicembre 1984</w:t>
      </w:r>
    </w:p>
    <w:p>
      <w:pPr>
        <w:pStyle w:val="Heading2"/>
      </w:pPr>
      <w:r>
        <w:t>Volltext</w:t>
      </w:r>
    </w:p>
    <w:p>
      <w:r>
        <w:t>4392 2004-1641 Admission à la vérification de compteurs d’énergie thermique et de compteurs d’eau chaude du 17 août 2004</w:t>
      </w:r>
    </w:p>
    <w:p>
      <w:r>
        <w:t>En vertu de l’article 17 de la loi fédérale du 9 juin 1977 sur la métrologie et confor- mément à l’article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 cation. Fabricant: Krohne Altometer, Dordrecht (NL) Requérant: Krohne AG, Bâle (CH)</w:t>
      </w:r>
    </w:p>
    <w:p>
      <w:r>
        <w:t>Capteur hydraulique en tant que sous-ensemble d’un compteur d’énergie thermique. Type: UFM 3030</w:t>
      </w:r>
    </w:p>
    <w:p>
      <w:r>
        <w:t>Fabricant: Hydrometer GmbH, Ansbach (D) Requérant: Aquametro AG, Therwil (CH)</w:t>
      </w:r>
    </w:p>
    <w:p>
      <w:r>
        <w:t>Compteur d’eau chaude. Type: Saphir E</w:t>
      </w:r>
    </w:p>
    <w:p>
      <w:r>
        <w:t>Fabricant: Zenner GmbH &amp; Co. KgaA, Saarbrücken (D) Requérant: Aquametro AG, Therwil (CH)</w:t>
      </w:r>
    </w:p>
    <w:p>
      <w:r>
        <w:t>Compteur d’énergie thermique complet. Type: AMTRON C</w:t>
      </w:r>
    </w:p>
    <w:p>
      <w:r>
        <w:t>216 T2 337 T3 572 T1</w:t>
      </w:r>
    </w:p>
    <w:p>
      <w:r>
        <w:t>4393 Fabricant: Zenner GmbH &amp; Co. KgaA, Saarbrücken (D) Requérant: Aquametro AG, Therwil (CH)</w:t>
      </w:r>
    </w:p>
    <w:p>
      <w:r>
        <w:t>Compteur d’énergie thermique complet. Type: AMTRON S compact</w:t>
      </w:r>
    </w:p>
    <w:p>
      <w:r>
        <w:t>Fabricant: Kamstrup A/S, Skanderborg (DK) Requérant: Kamstrup A/S, Skanderborg (DK)</w:t>
      </w:r>
    </w:p>
    <w:p>
      <w:r>
        <w:t>Sondes de température pour compteur d’énergie thermique. Type: 65-00-0(A…E)0 2e adjonction</w:t>
      </w:r>
    </w:p>
    <w:p>
      <w:r>
        <w:t>Fabricant: Zenner GmbH &amp; Co. KgaA, Saarbrücken (D) Requérant: Aquametro AG, Therwil (CH)</w:t>
      </w:r>
    </w:p>
    <w:p>
      <w:r>
        <w:t>Calculateur de chaleur pour compteurs d’énergie thermique. Type: AMTRON S</w:t>
      </w:r>
    </w:p>
    <w:p>
      <w:r>
        <w:t>Fabricant: Landis+Gyr GmbH, Nürnberg (D) Requérant: NeoVac ATA AG, Oberriet (CH)</w:t>
      </w:r>
    </w:p>
    <w:p>
      <w:r>
        <w:t>Compteur d’énergie thermique complet. Type: 2WR6 17 août 2004 Office fédéral de métrologie et d’accréditation:</w:t>
      </w:r>
    </w:p>
    <w:p>
      <w:r>
        <w:t>Le directeur, Wolfgang Schwitz</w:t>
      </w:r>
    </w:p>
    <w:p>
      <w:r>
        <w:t>739 T2 573 T1 611 T2 737 T2</w:t>
      </w:r>
    </w:p>
    <w:p>
      <w:r>
        <w:t>Schweizerisches Bundesarchiv, Digitale Amtsdruckschriften Archives fédérales suisses, Publications officielles numérisées Archivio federale svizzero, Pubblicazioni ufficiali digitali Admission à la vérification de compteurs d'énergie thermique et de compteurs d'eau chaude In Bundesblatt Dans Feuille fédérale In Foglio federale Jahr 2004 Année Anno Band 1 Volume Volume Heft 32 Cahier Numero Geschäftsnummer --- Numéro d'affaire Numero dell'oggetto Datum 17.08.2004 Date Data Seite 4392-4393 Page Pagina Ref. No 10 137 878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