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4390 2003-1402 vom 8. Juli 2003</w:t>
      </w:r>
    </w:p>
    <w:p>
      <w:r>
        <w:t>Bundesverwaltung, 2003-07-08, DE</w:t>
      </w:r>
    </w:p>
    <w:p>
      <w:r>
        <w:rPr>
          <w:b/>
        </w:rPr>
        <w:t xml:space="preserve">Quelle: </w:t>
      </w:r>
      <w:r>
        <w:t>https://mcp.opencaselaw.ch/entscheid/ch_vb_4390_2003-1402</w:t>
      </w:r>
    </w:p>
    <w:p>
      <w:r>
        <w:t>FR: CH_VB 4390 2003-1402 du 8 juillet 2003</w:t>
      </w:r>
    </w:p>
    <w:p>
      <w:r>
        <w:t>IT: CH_VB 4390 2003-1402 del 8 luglio 2003</w:t>
      </w:r>
    </w:p>
    <w:p>
      <w:pPr>
        <w:pStyle w:val="Heading2"/>
      </w:pPr>
      <w:r>
        <w:t>Volltext</w:t>
      </w:r>
    </w:p>
    <w:p>
      <w:r>
        <w:t>4390 2003-1402 Loi sur les télécommunications Notification d’une décision à l’encontre d’un destinataire séjournant à l’étranger Une décision, basée sur la législation des télécommunications, a été prise à l’encontre de la personne suivante: Procédure de révocation de numéro – Euratel GmbH, Georgiering 1–3, D-04103 Leipzig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26 Cahier Numero Geschäftsnummer --- Numéro d'affaire Numero dell'oggetto Datum 08.07.2003 Date Data Seite 4390-4390 Page Pagina Ref. No 10 127 479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