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4132 2003-1350 vom 20. Juni 2003</w:t>
      </w:r>
    </w:p>
    <w:p>
      <w:r>
        <w:t>Bundesverwaltung, 2003-06-20, DE</w:t>
      </w:r>
    </w:p>
    <w:p>
      <w:r>
        <w:rPr>
          <w:b/>
        </w:rPr>
        <w:t xml:space="preserve">Quelle: </w:t>
      </w:r>
      <w:r>
        <w:t>https://mcp.opencaselaw.ch/entscheid/ch_vb_4132_2003-1350</w:t>
      </w:r>
    </w:p>
    <w:p>
      <w:r>
        <w:t>FR: CH_VB 4132 2003-1350 du 20 juin 2003</w:t>
      </w:r>
    </w:p>
    <w:p>
      <w:r>
        <w:t>IT: CH_VB 4132 2003-1350 del 20 giugno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5451 contre la marque internationale no 764 173 «BERTO- LUCCI» (fig.) est partiellement admise. Elle est admise pour les produits suivants: «produits en cuir et imitations du cuir non compris dans d’autres classes». Elle est rejetée pour le reste.</w:t>
      </w:r>
    </w:p>
    <w:p>
      <w:r>
        <w:rPr>
          <w:b/>
        </w:rPr>
        <w:t>E. 3</w:t>
      </w:r>
    </w:p>
    <w:p>
      <w:r>
        <w:t>Une déclaration d’acceptation partielle définitive sera émise pour la marque no 764 173 «BERTOLUCCI» (fig.) en ce qui concerne les produits suivants: «savons, articles de parfumerie, huiles essentielles, cosmétiques, lotions capillaires» (classe 3), «montures pour lunettes optiques et lunettes de soleil» (classe 9) et «cuir et imitations du cuir» (classe 18).</w:t>
      </w:r>
    </w:p>
    <w:p>
      <w:r>
        <w:rPr>
          <w:b/>
        </w:rPr>
        <w:t>E. 4</w:t>
      </w:r>
    </w:p>
    <w:p>
      <w:r>
        <w:t>La taxe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400 francs à titre de remboursement de la moitié de la taxe d’opposition.</w:t>
      </w:r>
    </w:p>
    <w:p>
      <w:r>
        <w:rPr>
          <w:b/>
        </w:rPr>
        <w:t>E. 6</w:t>
      </w:r>
    </w:p>
    <w:p>
      <w:r>
        <w:t>La présente décision est notifiée aux parties, à la défenderesse par publi- cation dans la Feuille fédérale. Voies de droit: La présente décision peut être attaquée par voie de recours dans les 30 jours à dater de sa notification devant la Commission de recours en matière de propriété intellec- tuelle, Einsteinstrasse 2, 3003 Berne. Une copie de la présente décision est à joindre aux mémoires de recours. 20 juin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5451 In Bundesblatt Dans Feuille fédérale In Foglio federale Jahr 2003 Année Anno Band 1 Volume Volume Heft 25 Cahier Numero Geschäftsnummer --- Numéro d'affaire Numero dell'oggetto Datum 01.07.2003 Date Data Seite 4132-4132 Page Pagina Ref. No</w:t>
      </w:r>
    </w:p>
    <w:p>
      <w:r>
        <w:rPr>
          <w:b/>
        </w:rPr>
        <w:t>E. 10</w:t>
      </w:r>
    </w:p>
    <w:p>
      <w:r>
        <w:t>127 433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