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3906 2006-1203 vom 9. Mai 2006</w:t>
      </w:r>
    </w:p>
    <w:p>
      <w:r>
        <w:t>Bundesverwaltung, 2006-05-09, DE</w:t>
      </w:r>
    </w:p>
    <w:p>
      <w:r>
        <w:rPr>
          <w:b/>
        </w:rPr>
        <w:t xml:space="preserve">Quelle: </w:t>
      </w:r>
      <w:r>
        <w:t>https://mcp.opencaselaw.ch/entscheid/ch_vb_3906_2006-1203_</w:t>
      </w:r>
    </w:p>
    <w:p>
      <w:r>
        <w:t>FR: CH_VB 3906 2006-1203 du 9 mai 2006</w:t>
      </w:r>
    </w:p>
    <w:p>
      <w:r>
        <w:t>IT: CH_VB 3906 2006-1203 del 9 maggio 2006</w:t>
      </w:r>
    </w:p>
    <w:p>
      <w:pPr>
        <w:pStyle w:val="Heading2"/>
      </w:pPr>
      <w:r>
        <w:t>Volltext</w:t>
      </w:r>
    </w:p>
    <w:p>
      <w:r>
        <w:t>3906 2006-1203 Allocation de subsides fédéraux pour des projets forestiers Décisions de la Division Forêts – Commune de Saint-Luc VS, Mesures sylvicoles à fonction protectrice parti- culière, St-Luc – 2e étape</w:t>
      </w:r>
    </w:p>
    <w:p>
      <w:r>
        <w:t>N° de projet 411.3-VS-9057/0001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9 mai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18 Cahier Numero Geschäftsnummer --- Numéro d'affaire Numero dell'oggetto Datum 09.05.2006 Date Data Seite 3906-3906 Page Pagina Ref. No 10 139 600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