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3740 2000-1548 vom 17. Dezember 1984</w:t>
      </w:r>
    </w:p>
    <w:p>
      <w:r>
        <w:t>Bundesverwaltung, 1984-12-17, DE</w:t>
      </w:r>
    </w:p>
    <w:p>
      <w:r>
        <w:rPr>
          <w:b/>
        </w:rPr>
        <w:t xml:space="preserve">Quelle: </w:t>
      </w:r>
      <w:r>
        <w:t>https://mcp.opencaselaw.ch/entscheid/ch_vb_3740_2000-1548</w:t>
      </w:r>
    </w:p>
    <w:p>
      <w:r>
        <w:t>FR: CH_VB 3740 2000-1548 du 17 décembre 1984</w:t>
      </w:r>
    </w:p>
    <w:p>
      <w:r>
        <w:t>IT: CH_VB 3740 2000-1548 del 17 dicembre 1984</w:t>
      </w:r>
    </w:p>
    <w:p>
      <w:pPr>
        <w:pStyle w:val="Heading2"/>
      </w:pPr>
      <w:r>
        <w:t>Volltext</w:t>
      </w:r>
    </w:p>
    <w:p>
      <w:r>
        <w:t>3740 2000-1548 Admission à la vérification pour instruments de pesage du 25 juillet 2000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Bern-Wabern, dans les 30 jours qui suivent cette notification. Fabricant: Haenni Instruments AG, Jegenstorf (CH) Requérant: Haenni Instruments AG, Jegenstorf (CH) 2e adjonction Pèse-roue pour les contrôles routiers faits par la police. Types: WL 103/2 t, WL103/10 t Classe de précision: Fabricant: NS Testut SAS, Béthune (F) Requérant: NS Testut SAS, Béthune (F) 5e adjonction Instrument de pesage électromécanique pour la vente directe au public. Types: B350M, B350T Classe de précision: Fabricant: Suprema S.p.A., Oggiono Santo Stefano (I) Requérant: Christen Waagen AG, Zurich (CH) 4e adjonction Instrument de pesage électromécanique. Types: VS40-plus, VS50 Classe de précision: C566 C618 C644</w:t>
      </w:r>
    </w:p>
    <w:p>
      <w:r>
        <w:t>Instruments de pesage 3741 Fabricant: Mettler-Toledo Changzhou Scale Ltd., Jiangsu (RC) Requérant: Mettler-Toledo (Schweiz) AG, Greifensee (CH) 2e adjonction Instrument de pesage électromécanique pour la vente directe au public. Types: LP-...-C... Classe de précision: Fabricant: PENKO Engineering BV, Veenendaal (NL) Requérant: Helios AG, Therwil (CH) Instrument de pesage électromécanique. Types: SAI, AMI, NPQ, MW Classe de précision: Fabricant: Shang Chzen Weighting Machine Co. Ltd., Taichung City, Taiwan Requérant: HAPAG AG, Buchs (CH) Instrument de pesage électromécanique pour la vente directe au public. Type: MACH-2000 Classe de précision: Fabricant: GEC Avery Ltd, West Midlands (UK) Requérant: Berkel Obrecht AG, Schlieren (CH) Instrument de pesage électromécanique pour la vente directe au public. Types: M xxx Classe de précision: C668 C751 C769 C779</w:t>
      </w:r>
    </w:p>
    <w:p>
      <w:r>
        <w:t>Instruments de pesage 3742 Fabricant: NS Testut SAS, Béthune (F) Requérant: NS Testut SAS, Béthune (F) Instrument de pesage électromécanique pour la vente directe au public. Type: LUTRANA EL12 Classe de précision: Fabricant: Precisa Instruments AG, Dietikon (CH) Requérant: Precisa Instruments AG, Dietikon (CH) Instrument de pesage électromécanique. Types: 320XB..., 320XT... Classes de précision:</w:t>
      </w:r>
    </w:p>
    <w:p>
      <w:r>
        <w:t>Fabricant: Datainstrument AS, Bergen (N) Requérant: Robert Aebi AG, Regenstorf (CH) Instrument de pesage électromécanique incorporé au dispositif élévateur de la pelle mécanique. Type: Loadtronic II Classe de précision: Fabricant: GSE Advanced Industrial Technologies GmbH, Langenfeld (D) Requérant: Industrielle WaegeSysteme AG, Küssnacht am Rigi (CH) Instrument de pesage électromécanique. Types: GSE xxx Classe de précision: C781 C782 C783 C784</w:t>
      </w:r>
    </w:p>
    <w:p>
      <w:r>
        <w:t>Instruments de pesage 3743 Fabricant: ALOIS PÖTTINGER Maschinenfabrik GmbH, Grieskirchen (A) Requérant: PÖTTINGER Entsorgungstechnik, Wädenswil (CH) Système de pesage pour les sacs d'ordures ménagères incorporé ou accouplé à un conteneur. Type: KEBIN PASaDOR Classes de précision:</w:t>
      </w:r>
    </w:p>
    <w:p>
      <w:r>
        <w:t>Fabricant: Tassinari Bilance srl, Cento (I) Requérant: Tassinari Bilance srl, Cento (I) Instrument de pesage électromécanique. Type: T120 Classe de précision: Fabricant: Tassinari Bilance srl, Cento (I) Requérant: Tassinari Bilance srl, Cento (I) Instrument de pesage électromécanique. Types: T.C., T.S.C., T.E., T.S.E. Classe de précision: 25 juillet 2000 Office fédéral de métrologie: Le directeur, Wolfgang Schwitz C785 C787 C788</w:t>
      </w:r>
    </w:p>
    <w:p>
      <w:r>
        <w:t>Schweizerisches Bundesarchiv, Digitale Amtsdruckschriften Archives fédérales suisses, Publications officielles numérisées Archivio federale svizzero, Pubblicazioni ufficiali digitali Admission à la vérification pour instruments de pesage In Bundesblatt Dans Feuille fédérale In Foglio federale Jahr 2000 Année Anno Band 1 Volume Volume Heft 29 Cahier Numero Geschäftsnummer --- Numéro d'affaire Numero dell'oggetto Datum 25.07.2000 Date Data Seite 3740-3743 Page Pagina Ref. No 10 124 732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