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3652 2000-1490 vom 18. Juli 2000</w:t>
      </w:r>
    </w:p>
    <w:p>
      <w:r>
        <w:t>Bundesverwaltung, 2000-07-18, DE</w:t>
      </w:r>
    </w:p>
    <w:p>
      <w:r>
        <w:rPr>
          <w:b/>
        </w:rPr>
        <w:t xml:space="preserve">Quelle: </w:t>
      </w:r>
      <w:r>
        <w:t>https://mcp.opencaselaw.ch/entscheid/ch_vb_3652_2000-1490</w:t>
      </w:r>
    </w:p>
    <w:p>
      <w:r>
        <w:t>FR: CH_VB 3652 2000-1490 du 18 juillet 2000</w:t>
      </w:r>
    </w:p>
    <w:p>
      <w:r>
        <w:t>IT: CH_VB 3652 2000-1490 del 18 luglio 2000</w:t>
      </w:r>
    </w:p>
    <w:p>
      <w:pPr>
        <w:pStyle w:val="Heading2"/>
      </w:pPr>
      <w:r>
        <w:t>Volltext</w:t>
      </w:r>
    </w:p>
    <w:p>
      <w:r>
        <w:t>3652 2000-1490 Allocation de subsides fédéraux pour la correction des cours d'eau Décision de l'Office fédéral des eaux et de la géologie - Canton de Valais, diverses communes du Valais central (Sion). Réfections suite aux intempéries 1999 dans le Valais central, décision no 664 - Canton de Valais, commune d'Ayent. Réfections suite aux intempéries 1999 sur les torrents d'Ayent, décision no 663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 plaires et contenir les conclusions motivées ainsi que les moyens de preuve, la signa- 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18 juillet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28 Cahier Numero Geschäftsnummer --- Numéro d'affaire Numero dell'oggetto Datum 18.07.2000 Date Data Seite 3652-3652 Page Pagina Ref. No 10 124 718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