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3648 2008-1273 vom 27. Mai 2008</w:t>
      </w:r>
    </w:p>
    <w:p>
      <w:r>
        <w:t>Bundesverwaltung, 2008-05-27, DE</w:t>
      </w:r>
    </w:p>
    <w:p>
      <w:r>
        <w:rPr>
          <w:b/>
        </w:rPr>
        <w:t xml:space="preserve">Quelle: </w:t>
      </w:r>
      <w:r>
        <w:t>https://mcp.opencaselaw.ch/entscheid/ch_vb_3648_2008-1273_</w:t>
      </w:r>
    </w:p>
    <w:p>
      <w:r>
        <w:t>FR: CH_VB 3648 2008-1273 du 27 mai 2008</w:t>
      </w:r>
    </w:p>
    <w:p>
      <w:r>
        <w:t>IT: CH_VB 3648 2008-1273 del 27 maggio 2008</w:t>
      </w:r>
    </w:p>
    <w:p>
      <w:pPr>
        <w:pStyle w:val="Heading2"/>
      </w:pPr>
      <w:r>
        <w:t>Volltext</w:t>
      </w:r>
    </w:p>
    <w:p>
      <w:r>
        <w:t>3648 2008-1273 Loi fédérale sur la sécurité d’installations et d’appareils techniques (LSIT) Normes techniques pour les équipements sous pression1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sous pression, au sens de l’art. 6 de l’ordonnance sur la sécurité des équipements sous pression (RS 819.121). Il s’agit à ce propos de normes européennes harmonisées qui ont été édictées par le Comité européen de normalisa- 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27 mai 2008 SECO – Direction du travail Installations et appareils techniques:</w:t>
      </w:r>
    </w:p>
    <w:p>
      <w:r>
        <w:t>Rita Kohlbrenner</w:t>
      </w:r>
    </w:p>
    <w:p>
      <w:r>
        <w:t>1 Voir également FF 2003 168 1059, 2004 2412 4400, 2007 2039 4765</w:t>
      </w:r>
    </w:p>
    <w:p>
      <w:r>
        <w:t>3649 Annexe Normes techniques pour les équipements sous pression Numéro Titre</w:t>
      </w:r>
    </w:p>
    <w:p>
      <w:r>
        <w:t>Référence journal off. – CE</w:t>
      </w:r>
    </w:p>
    <w:p>
      <w:r>
        <w:t>EN 1092-1 Brides et leurs assemblages – Brides circulaires pour tubes, appareils de robinetterie, raccords et accessoires, désignées PN – Partie 1: Brides en acier</w:t>
      </w:r>
    </w:p>
    <w:p>
      <w:r>
        <w:t>2008/C 111/10 EN 1092-3/AC Brides et leurs assemblages – Brides circulaires pour tubes, appareils de robinetterie, raccords et accessoires, désignées PN – Partie 3: Brides en alliages de cuivre</w:t>
      </w:r>
    </w:p>
    <w:p>
      <w:r>
        <w:t>2008/C 111/10 EN 1171 Robinetterie industrielle – Robinets-vannes en fonte</w:t>
      </w:r>
    </w:p>
    <w:p>
      <w:r>
        <w:t>2008/C 111/10 EN 10213 Pièces moulées en acier pour service sous pression</w:t>
      </w:r>
    </w:p>
    <w:p>
      <w:r>
        <w:t>2008/C 111/10 EN 10216-2: 2002+A2 Tubes sans soudure en acier pour service sous pression – Conditions techniques de livraison – Partie 2: Tubes en acier non allié et allié avec caractéristiques spécifiées à tempéra- ture élevée</w:t>
      </w:r>
    </w:p>
    <w:p>
      <w:r>
        <w:t>2008/C 111/10 EN 10253-2 Raccords à souder bout à bout – Partie 2: Aciers non alliés et aciers ferritiques alliés avec contrôle spécifique</w:t>
      </w:r>
    </w:p>
    <w:p>
      <w:r>
        <w:t>2008/C 111/10 EN 10253-4 Raccords à souder bout à bout – Partie 4: Aciers inoxydables austénitiques et austénoferritiques avec contrôle spécifique</w:t>
      </w:r>
    </w:p>
    <w:p>
      <w:r>
        <w:t>2008/C 111/10 EN 12334/AC Robinetterie industrielle – Clapets de non-retour en fonte</w:t>
      </w:r>
    </w:p>
    <w:p>
      <w:r>
        <w:t>2008/C 111/10 EN 12516-1/AC Robinetterie industrielle – Résistance mécanique des enve- loppes – Partie 1: Méthode tabulaire relative aux enveloppes d’appareils de robinetterie en acier</w:t>
      </w:r>
    </w:p>
    <w:p>
      <w:r>
        <w:t>2008/C 111/10 EN 12516-4 Robinetterie industrielle – Résistance mécanique des enve- loppes – Partie 4: Méthode de calcul relative aux enveloppes d’appareils de robinetterie en matériaux métalliques autres que l’acier</w:t>
      </w:r>
    </w:p>
    <w:p>
      <w:r>
        <w:t>2008/C 111/10 EN 12952-11 Chaudières à tubes d’eau et installations auxiliaires – Partie 11: Exigences pour les dispositifs de limitation de la chaudière et de ses accessoires</w:t>
      </w:r>
    </w:p>
    <w:p>
      <w:r>
        <w:t>2008/C 111/10 EN 12953-9 Chaudières à tubes de fumée – Partie 9: Exigences pour les dispositifs de limitation de la chaudière et de ses accessoires</w:t>
      </w:r>
    </w:p>
    <w:p>
      <w:r>
        <w:t>2008/C 111/10 EN 13136/A1 Système de réfrigération et pompes à chaleur – Dispositifs de surpression et tuyauteries associées – Méthodes de calcul</w:t>
      </w:r>
    </w:p>
    <w:p>
      <w:r>
        <w:t>2008/C 111/10 EN 13175: 2003+A2:2007 Équipements pour GPL et leurs accessoires – Spécifications et essais des équipements et accessoires des réservoirs pour gaz de pétrole liquéfié</w:t>
      </w:r>
    </w:p>
    <w:p>
      <w:r>
        <w:t>2008/C 111/10 EN 13445-1/A1 Récipients sous pression non soumis à la flamme – Partie 1: Généralités</w:t>
      </w:r>
    </w:p>
    <w:p>
      <w:r>
        <w:t>2008/C 111/10 EN 13445-1/A3 Récipients sous pression non soumis à la flamme – Partie 1: Généralités</w:t>
      </w:r>
    </w:p>
    <w:p>
      <w:r>
        <w:t>2008/C 111/10 EN 13445-2/A1 Récipients sous pression non soumis à la flamme – Partie 2: Matériaux</w:t>
      </w:r>
    </w:p>
    <w:p>
      <w:r>
        <w:t>2008/C 111/10 EN 13445-3/A1 Récipients sous pression non soumis à la flamme – Partie 3: Conception</w:t>
      </w:r>
    </w:p>
    <w:p>
      <w:r>
        <w:t>2008/C 111/10 EN 13445-3/A2 Récipients sous pression non soumis à la flamme – Partie 3: Conception</w:t>
      </w:r>
    </w:p>
    <w:p>
      <w:r>
        <w:t>2008/C 111/10</w:t>
      </w:r>
    </w:p>
    <w:p>
      <w:r>
        <w:t>3650 Numéro Titre</w:t>
      </w:r>
    </w:p>
    <w:p>
      <w:r>
        <w:t>Référence journal off. – CE</w:t>
      </w:r>
    </w:p>
    <w:p>
      <w:r>
        <w:t>EN 13445-3/A3 Récipients sous pression non soumis à la flamme – Partie 3: Conception</w:t>
      </w:r>
    </w:p>
    <w:p>
      <w:r>
        <w:t>2008/C 111/10 EN 13445-3/A10 Récipients sous pression non soumis à la flamme – Partie 3: Conception</w:t>
      </w:r>
    </w:p>
    <w:p>
      <w:r>
        <w:t>2008/C 111/10 EN 13445-3/A11 Récipients sous pression non soumis à la flamme – Partie 3: Conception</w:t>
      </w:r>
    </w:p>
    <w:p>
      <w:r>
        <w:t>2008/C 111/10 EN 13445-3/A17 Récipients sous pression non soumis à la flamme – Partie 3: Conception</w:t>
      </w:r>
    </w:p>
    <w:p>
      <w:r>
        <w:t>2008/C 111/10 EN 13445-5/A1 Récipients sous pression non soumis à la flamme – Partie 5: Inspection et contrôles</w:t>
      </w:r>
    </w:p>
    <w:p>
      <w:r>
        <w:t>2008/C 111/10 EN 13445-8 Récipients sous pression non soumis à la flamme – Partie 8: Exigences complémentaires pour les récipients sous pression en aluminium et alliages d’aluminium</w:t>
      </w:r>
    </w:p>
    <w:p>
      <w:r>
        <w:t>2008/C 111/10 EN 13480-8 Tuyauteries industrielles métalliques – Partie 8: Exigences complémentaires relatives aux tuyauteries en aluminium et alliages d’aluminium</w:t>
      </w:r>
    </w:p>
    <w:p>
      <w:r>
        <w:t>2008/C 111/10 EN 13611 Équipements auxiliaires pour brûleurs à gaz et appareils à gaz – Exigences générales</w:t>
      </w:r>
    </w:p>
    <w:p>
      <w:r>
        <w:t>2008/C 111/10 EN 13799 Jauges de niveau pour réservoirs de GPL</w:t>
      </w:r>
    </w:p>
    <w:p>
      <w:r>
        <w:t>2008/C 111/10 EN 13799/AC Jauges de niveau pour réservoirs de GPL</w:t>
      </w:r>
    </w:p>
    <w:p>
      <w:r>
        <w:t>2008/C 111/10 EN 13835 Fonderie – Fonte austénitique</w:t>
      </w:r>
    </w:p>
    <w:p>
      <w:r>
        <w:t>2008/C 111/10 EN 13835/A1 Fonderie – Fonte austénitique</w:t>
      </w:r>
    </w:p>
    <w:p>
      <w:r>
        <w:t>2008/C 111/10 EN 14359 Accumulateurs hydropneumatiques pour transmissions hydrauliques</w:t>
      </w:r>
    </w:p>
    <w:p>
      <w:r>
        <w:t>2008/C 111/10 EN ISO 15614-1/A1 Descriptif et qualification d’un mode opératoire de soudage pour les matériaux métalliques – Epreuve de qualification d’un mode opératoire de soudage – Partie 1: Soudage à l’arc et aux gaz des aciers et soudage à l’arc des nickels et alliages de nickel (ISO 15614-1:2004)</w:t>
      </w:r>
    </w:p>
    <w:p>
      <w:r>
        <w:t>2008/C 111/10 EN ISO 15614-7 Descriptif et qualification d’un mode opératoire de soudage pour les matériaux métalliques – Épreuve de qualification d’un mode opératoire de soudage – Partie 7: Rechargement par soudage (ISO 15614-7:2007)</w:t>
      </w:r>
    </w:p>
    <w:p>
      <w:r>
        <w:t>2008/C 111/10</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équipements sous pression In Bundesblatt Dans Feuille fédérale In Foglio federale Jahr 2008 Année Anno Band 1 Volume Volume Heft 21 Cahier Numero Geschäftsnummer --- Numéro d'affaire Numero dell'oggetto Datum 27.05.2008 Date Data Seite 3648-3650 Page Pagina Ref. No 10 141 811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