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3648 2001-1554 vom 4. Juni 2001</w:t>
      </w:r>
    </w:p>
    <w:p>
      <w:r>
        <w:t>Bundesverwaltung, 2001-06-04, DE</w:t>
      </w:r>
    </w:p>
    <w:p>
      <w:r>
        <w:rPr>
          <w:b/>
        </w:rPr>
        <w:t xml:space="preserve">Quelle: </w:t>
      </w:r>
      <w:r>
        <w:t>https://mcp.opencaselaw.ch/entscheid/ch_vb_3648_2001-1554</w:t>
      </w:r>
    </w:p>
    <w:p>
      <w:r>
        <w:t>FR: CH_VB 3648 2001-1554 du 4 juin 2001</w:t>
      </w:r>
    </w:p>
    <w:p>
      <w:r>
        <w:t>IT: CH_VB 3648 2001-1554 del 4 giugno 2001</w:t>
      </w:r>
    </w:p>
    <w:p>
      <w:pPr>
        <w:pStyle w:val="Heading2"/>
      </w:pPr>
      <w:r>
        <w:t>Volltext</w:t>
      </w:r>
    </w:p>
    <w:p>
      <w:r>
        <w:t>3648 2001-1554 Permis concernant la durée du travail octroyés Travail de nuit Motifs: Horaire d’exploitation indispensable pour des raisons techniques ou écono- miques (art. 17, al. 2, LTr) – Orgamol SA, 1902 Evionnaz usines Nord et Sud: fabrication de produits pharmaceutiques de base 90 ho 4 juin 2001 au 5 juin 2004 (modification) – SJP (Suisse) SA, 1920 Martigny fabrication de papiers autocollants 120 ho 17 juin 2001 au 19 juin 2004 (renouvellement/modification) Travail continu Motifs: Horaire d’exploitation indispensable pour des raisons techniques ou écono- miques (art. 24, al. 2, LTr) – SJP (Suisse) SA, 1920 Martigny fabrication de papiers autocollants 160 ho 17 juin 2001 au 19 juin 2004 (renouvellement/modification)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14 août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2001 Année Anno Band 1 Volume Volume Heft 32 Cahier Numero Geschäftsnummer --- Numéro d'affaire Numero dell'oggetto Datum 14.08.2001 Date Data Seite 3648-3648 Page Pagina Ref. No 10 125 563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