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3624 2007-1274 vom 20. März 2007</w:t>
      </w:r>
    </w:p>
    <w:p>
      <w:r>
        <w:t>Bundesverwaltung, 2007-03-20, DE</w:t>
      </w:r>
    </w:p>
    <w:p>
      <w:r>
        <w:rPr>
          <w:b/>
        </w:rPr>
        <w:t xml:space="preserve">Quelle: </w:t>
      </w:r>
      <w:r>
        <w:t>https://mcp.opencaselaw.ch/entscheid/ch_vb_3624_2007-1274_</w:t>
      </w:r>
    </w:p>
    <w:p>
      <w:r>
        <w:t>FR: CH_VB 3624 2007-1274 du 20 mars 2007</w:t>
      </w:r>
    </w:p>
    <w:p>
      <w:r>
        <w:t>IT: CH_VB 3624 2007-1274 del 20 marzo 2007</w:t>
      </w:r>
    </w:p>
    <w:p>
      <w:pPr>
        <w:pStyle w:val="Heading2"/>
      </w:pPr>
      <w:r>
        <w:t>Erwägungen</w:t>
      </w:r>
    </w:p>
    <w:p>
      <w:r>
        <w:rPr>
          <w:b/>
        </w:rPr>
        <w:t>E. 1</w:t>
      </w:r>
    </w:p>
    <w:p>
      <w:r>
        <w:t>Le recours est irrecevable.</w:t>
      </w:r>
    </w:p>
    <w:p>
      <w:r>
        <w:rPr>
          <w:b/>
        </w:rPr>
        <w:t>E. 2</w:t>
      </w:r>
    </w:p>
    <w:p>
      <w:r>
        <w:t>Il n’est pas perçu de frais de justice. Un exemplaire de l’arrêt ainsi que les annexes sont à votre disposition à la chancel- lerie du Tribunal fédéral.</w:t>
      </w:r>
    </w:p>
    <w:p>
      <w:r>
        <w:rPr>
          <w:b/>
        </w:rPr>
        <w:t>E. 5</w:t>
      </w:r>
    </w:p>
    <w:p>
      <w:r>
        <w:t>juin 2007 Par ordre du Président de la IIe Cour de droit social</w:t>
      </w:r>
    </w:p>
    <w:p>
      <w:r>
        <w:t>La Chancellerie du Tribunal fédéral H 219/06</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23 Cahier Numero Geschäftsnummer --- Numéro d'affaire Numero dell'oggetto Datum 05.06.2007 Date Data Seite 3624-3624 Page Pagina Ref. No</w:t>
      </w:r>
    </w:p>
    <w:p>
      <w:r>
        <w:rPr>
          <w:b/>
        </w:rPr>
        <w:t>E. 10</w:t>
      </w:r>
    </w:p>
    <w:p>
      <w:r>
        <w:t>140 638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