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3616 2000-1062 vom 14. April 2000</w:t>
      </w:r>
    </w:p>
    <w:p>
      <w:r>
        <w:t>Bundesverwaltung, 2000-04-14, DE</w:t>
      </w:r>
    </w:p>
    <w:p>
      <w:r>
        <w:rPr>
          <w:b/>
        </w:rPr>
        <w:t xml:space="preserve">Quelle: </w:t>
      </w:r>
      <w:r>
        <w:t>https://mcp.opencaselaw.ch/entscheid/ch_vb_3616_2000-1062</w:t>
      </w:r>
    </w:p>
    <w:p>
      <w:r>
        <w:t>FR: CH_VB 3616 2000-1062 du 14 avril 2000</w:t>
      </w:r>
    </w:p>
    <w:p>
      <w:r>
        <w:t>IT: CH_VB 3616 2000-1062 del 14 aprile 2000</w:t>
      </w:r>
    </w:p>
    <w:p>
      <w:pPr>
        <w:pStyle w:val="Heading2"/>
      </w:pPr>
      <w:r>
        <w:t>Erwägungen</w:t>
      </w:r>
    </w:p>
    <w:p>
      <w:r>
        <w:rPr>
          <w:b/>
        </w:rPr>
        <w:t>E. 1</w:t>
      </w:r>
    </w:p>
    <w:p>
      <w:r>
        <w:t>La présente Convention s’applique aux impôts sur le revenu et sur la fortune perçus pour le compte d’un Etat contractant, de ses subdivisions politiques ou de ses collectivités locales, quel que soit le système de perception.</w:t>
      </w:r>
    </w:p>
    <w:p>
      <w:r>
        <w:rPr>
          <w:b/>
        </w:rPr>
        <w:t>E. 2</w:t>
      </w:r>
    </w:p>
    <w:p>
      <w:r>
        <w:t>Sont considérés comme impôts sur le revenu et sur la fortune les impôts perçus sur le revenu total, sur la fortune totale, ou sur des éléments du revenu ou de la fortune, y compris les impôts sur les gains provenant de l’aliénation de biens mobi- liers ou immobiliers, les impôts sur le montant global des salaires payés par les entreprises, ainsi que les impôts sur les plus-values.</w:t>
      </w:r>
    </w:p>
    <w:p>
      <w:r>
        <w:rPr>
          <w:b/>
        </w:rPr>
        <w:t>E. 3</w:t>
      </w:r>
    </w:p>
    <w:p>
      <w:r>
        <w:t>Les impôts actuels auxquels s’applique la Convention sont notamment: a) en Macédoine: (i) l’impôt sur le revenu des personnes physiques; (ii) l’impôt sur les bénéfices des personnes morales («the profit tax»); (iii) l’impôt sur la fortune («the property tax») (ci-après désignés par «impôt macédonien»); 1 Traduction du texte original allemand. Traduction1</w:t>
      </w:r>
    </w:p>
    <w:p>
      <w:r>
        <w:t>Doubles impositions. Convention avec la Macédoine 3617 b) en Suisse: les impôts fédéraux, cantonaux et communaux (i) sur le revenu (revenu total, produit du travail, rendement de la fortune, bénéfices industriels et commerciaux, gains en capital et autres reve- nus); et (ii) sur la fortune (fortune totale, fortune mobilière et immobilière, fortune industrielle et commerciale, capital et réserves et autres éléments de la fortune) (ci-après désignés par «impôt suisse»).</w:t>
      </w:r>
    </w:p>
    <w:p>
      <w:r>
        <w:rPr>
          <w:b/>
        </w:rPr>
        <w:t>E. 4</w:t>
      </w:r>
    </w:p>
    <w:p>
      <w:r>
        <w:t>La Convention s’applique aussi aux impôts de nature identique ou analogue qui seraient établis après la date de signature de la Convention et qui s’ajouteraient aux impôts actuels ou qui les remplaceraient. Les autorités compétentes des Etats con- tractants se communiquent les modifications importantes apportées à leurs législa- tions fiscales respectives.</w:t>
      </w:r>
    </w:p>
    <w:p>
      <w:r>
        <w:rPr>
          <w:b/>
        </w:rPr>
        <w:t>E. 5</w:t>
      </w:r>
    </w:p>
    <w:p>
      <w:r>
        <w:t>Nonobstant les dispositions des par. 1 et 2, lorsqu’une personne – autre qu’un agent jouissant d’un statut indépendant auquel s’applique le par. 6 – agit pour le compte d’une entreprise et dispose dans un Etat contractant de pouvoirs qu’elle y exerce habituellement lui permettant de conclure des contrats au nom de l’entre- prise, cette entreprise est considérée comme ayant un établissement stable dans cet Etat pour toutes les activités que cette personne exerce pour l’entreprise, à moins que les activités de cette personne ne soient limitées à celles qui sont mentionnées au par. 4 et qui, si elles étaient exercées par l’intermédiaire d’une installation fixe d’affaires, ne permettraient pas de considérer cette installation comme un établisse- ment stable selon les dispositions de ce paragraphe.</w:t>
      </w:r>
    </w:p>
    <w:p>
      <w:r>
        <w:t>Doubles impositions. Convention avec la Macédoine 3620</w:t>
      </w:r>
    </w:p>
    <w:p>
      <w:r>
        <w:rPr>
          <w:b/>
        </w:rPr>
        <w:t>E. 6</w:t>
      </w:r>
    </w:p>
    <w:p>
      <w:r>
        <w:t>Une entreprise n’est pas considérée comme ayant un établissement stable dans un Etat contractant du seul fait qu’elle y exerce son activité par l’entremise d’un cour- tier, d’un commissionnaire général ou de tout autre agent jouissant d’un statut indé- pendant, à condition que ces personnes agissent dans le cadre ordinaire de leur activité.</w:t>
      </w:r>
    </w:p>
    <w:p>
      <w:r>
        <w:rPr>
          <w:b/>
        </w:rPr>
        <w:t>E. 7</w:t>
      </w:r>
    </w:p>
    <w:p>
      <w:r>
        <w:t>Lorsque, en raison de relations spéciales existant entre le débiteur et le bénéfi- ciaire effectif ou que l’un et l’autre entretiennent avec de tierces personnes, le mon- 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12 Redevances 1. Les redevances provenant d’un Etat contractant et payées à un résident de l’autre Etat contractant ne sont imposables que dans cet autre Etat. 2. Le terme «redevances» employé dans le présent article désigne les rémunérations de toute nature payées pour l’usage ou la concession de l’usage d’un droit d’auteur sur une oeuvre littéraire, artistique ou scientifique, y compris les films cinématogra- phiques, d’un brevet, d’une marque de fabrique ou de commerce, d’un dessin ou d’un modèle, d’un plan, d’une formule ou d’un procédé secrets ou pour des infor- mations ayant trait à une expérience acquise dans le domaine industriel, commercial ou scientifique. 3. Les dispositions du par. 1 ne s’appliquent pas lorsque le bénéficiaire effectif des redevances, résident d’un Etat contractant, exerce dans l’autre Etat contractant d’où proviennent les redevances, soit une activité industrielle ou commerciale par l’intermédiaire d’un établissement stable qui y est situé, soit une profession indé- pendante au moyen d’une base fixe qui y est située, et que le droit ou le bien géné- rateur des redevances s’y rattache effectivement. Dans ce cas, les dispositions de l’art. 7 ou de l’art. 14, suivant les cas, sont applicables. 4. Lorsque, en raison de relations spéciales existant entre le débiteur et le bénéfi- ciaire effectif ou que l’un et l’autre entretiennent avec de tierces personnes, le mon- tant des redevances, compte tenu de la prestation pour laquelle elles sont payées,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13 Gains en capital 1. Les gains qu’un résident d’un Etat contractant tire de l’aliénation de biens immo- biliers visés à l’art. 6 et situés dans l’autre Etat contractant, sont imposables dans cet autre Etat.</w:t>
      </w:r>
    </w:p>
    <w:p>
      <w:r>
        <w:t>Doubles impositions. Convention avec la Macédoine 3625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3. Les gains provenant de l’aliénation de navires, aéronefs ou véhicules routiers exploités en trafic international, ou de biens mobiliers affectés à l’exploitation de ces navires, aéronefs ou véhicules routiers, ne sont imposables que dans l’Etat contrac- tant où le siège de direction effective de l’entreprise est situé. 4. Les gains provenant de l’aliénation de tous biens autres que ceux visés aux par. 1, 2 et 3 ne sont imposables que dans l’Etat contractant dont le cédant est un résident. Art. l4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Art. 15 Professions dépendantes 1. Sous réserve des dispositions des art. 16, 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 1, les rémunérations qu’un résident d’un Etat contractant reçoit au titre d’un emploi salarié exercé dans l’autre Etat contractant ne sont imposables que dans le premier Etat si: a) le bénéficiaire séjourne dans l’autre Etat pendant une période ou des pério- des n’excédant pas au total 183 jours au cours de l’année civile considérée, et b) les rémunérations sont payées par un employeur ou pour le compte d’un em- ployeur qui n’est pas un résident de l’autre Etat, et c) la charge des rémunérations n’est pas supportée par un établissement stable ou une base fixe que l’employeur a dans l’autre Etat.</w:t>
      </w:r>
    </w:p>
    <w:p>
      <w:r>
        <w:t>Doubles impositions. Convention avec la Macédoine 3626 3. Nonobstant les dispositions précédentes du présent article, les rémunérations reçues au titre d’un emploi salarié exercé à bord d’un navire, d’un aéronef ou d’un véhicule routier exploité en trafic international, sont imposables dans l’Etat con- tractant où le siège de direction effective de l’entreprise est situé. Art.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 17 Artistes et sportifs 1. Nonobstant les dispositions des art.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 même mais à une autre personne, ces revenus sont imposables, nonobstant les dispo- sitions des art. 7, 14 et 15, dans l’Etat contractant où les activités de l’artiste ou du sportif sont exercées. Ce paragraphe ne s’applique pas s’il est établi que ni l’artiste du spectacle, ni le sportif, ni des personnes qui leur sont proches ne participent directement aux bénéfices de cette personne. 3. Les dispositions des par. 1 et 2 ne s’appliquent pas aux revenus des activités exercées par un artiste du spectacle ou un sportif, lorsque ces revenus proviennent directement ou indirectement, pour une part essentielle, de fonds publics. Art. 18 Pensions Sous réserve des dispositions du par. 2 de l’art. 19, les pensions et autres rémunéra- tions similaires, payées à un résident d’un Etat contractant au titre d’un emploi antérieur, ne sont imposables que dans cet Etat. Art. 19 Fonctions publiques 1. a) Les salaires, traitements et autres rémunérations similaires, autres que les pensions, payés par un Etat contractant ou l’une de ses subdivisions politi- ques ou collectivités locales à une personne physique, au titre de services rendus à cet Etat ou à cette subdivision ou collectivité, ne sont imposables que dans cet Etat. b) Toutefois, ces salaires, traitements et autres rémunérations similaires ne sont imposables que dans l’autre Etat contractant si les services sont rendus dans cet Etat et si la personne physique est un résident de cet Etat qui:</w:t>
      </w:r>
    </w:p>
    <w:p>
      <w:r>
        <w:t>Doubles impositions. Convention avec la Macédoine 3627 (i) possède la nationalité de cet Etat, ou (ii) n’est pas devenu un résident de cet Etat à seule fin de rendre les servi- 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 lité. 3. Les dispositions des art. 15, 16 et 18 s’appliquent aux salaires, traitements et autres rémunérations similaires ainsi qu’aux pensions payés au titre de services rendus dans le cadre d’une activité industrielle ou commerciale exercée par un Etat contractant ou l’une de ses subdivisions politiques ou collectivités locales. Art. 20 Etudiants 1. Les sommes qu’un étudiant ou un stagiaire qui est, ou qui était immédiatement avant de se rendre dans un Etat contractant, un résident de l’autre Etat contractant et qui séjourne dans le premier Etat à seule fin d’y poursuivre ses études ou sa forma- tion, reçoit pour couvrir ses frais d’entretien, d’études ou de formation ne sont pas imposables dans cet Etat, à condition qu’elles proviennent de sources situées en dehors de cet Etat. 2. En ce qui concerne les bourses et les rémunérations d’un emploi salarié auxquel- les ne s’applique pas le par. 1, un étudiant ou un stagiaire au sens du par. 1 aura en outre, pendant la durée de ses études ou de sa formation, le droit de bénéficier des mêmes exonérations, dégrèvements ou réductions d’impôts que les résidents de l’Etat dans lequel il séjourne. Art. 21 Autres revenus 1. Les éléments du revenu d’un résident d’un Etat contractant, d’où qu’ils provien- nent, qui ne sont pas traités dans les articles précédents de la présente Convention ne sont imposables que dans cet Etat. 2. Les dispositions du par. 1 ne s’appliquent pas aux revenus autres que les revenus provenant de biens immobiliers tels qu’ils sont définis au par. 2 de l’art.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 7 ou de l’art. 14, sui- vant les cas, sont applicables.</w:t>
      </w:r>
    </w:p>
    <w:p>
      <w:r>
        <w:t>Doubles impositions. Convention avec la Macédoine 3628 Art. 22 Fortune 1. La fortune constituée par des biens immobiliers visés à l’art. 6, que possède un résident d’un Etat contractant et qui sont situés dans l’autre Etat contractant, est imposable dans cet autre Etat. 2. La fortune constituée par des biens mobiliers qui font partie de l’actif d’un éta- blissement stable qu’une entreprise d’un Etat contractant a dans l’autre Etat con- tractant, ou par des biens mobiliers qui appartiennent à une base fixe dont un rési- dent d’un Etat contractant dispose dans l’autre Etat contractant pour l’exercice d’une profession indépendante, est imposable dans cet autre Etat. 3. La fortune constituée par des navires, des aéronefs et des véhicules routiers ex- ploités en trafic international, ainsi que par des biens mobiliers affectés à l’exploi- tation de ces navires, aéronefs ou véhicules routiers, n’est imposable que dans l’Etat contractant où le siège de direction effective de l’entreprise est situé. 4. Tous les autres éléments de la fortune d’un résident d’un Etat contractant ne sont imposables que dans cet Etat. Art. 23 Elimination des doubles impositions 1. En ce qui concerne la Macédoine, la double imposition est évitée de la manière suivante: a) Lorsqu’un résident de Macédoine reçoit des revenus ou possède de la for- tune qui sont imposables en Suisse, conformément aux dispositions de la présente Convention, la Macédoine accorde: (i) l’imputation de l’impôt sur le revenu acquitté en Suisse sur l’impôt sur le revenu de ce résident; (ii) l’imputation de l’impôt sur la fortune acquitté en Suisse sur l’impôt sur la fortune de ce résident. b) Dans les deux cas, la somme ainsi imputée ne peut toutefois excéder la frac- tion de l’impôt sur le revenu ou sur la fortune, calculé avant l’imputation, correspondant à ces revenus ou cette fortune imposables en Suisse. c) Lorsque, en application des dispositions de la présente Convention, un rési- dent de Macédoine touche des revenus ou possède de la fortune qui sont exemptés d’impôts dans cet Etat, la Macédoine peut néanmoins tenir compte de ces revenus ou de cette fortune exemptés pour calculer l’impôt sur le reste des revenus ou de la fortune de ce résident. 2. En ce qui concerne la Suisse, la double imposition est évitée de la manière sui- vante: a) Lorsqu’un résident de Suisse reçoit des revenus ou possède de la fortune qui, conformément aux dispositions de la Convention, sont imposables en Macédoine, la Suisse exempte de l’impôt ces revenus ou cette fortune, sous réserve des dispositions de l’al. b), mais peut, pour calculer le montant de l’impôt sur le reste des revenus ou de la fortune de ce résident, appliquer le même taux que si les revenus ou la fortune en question n’avaient pas été exemptés.</w:t>
      </w:r>
    </w:p>
    <w:p>
      <w:r>
        <w:t>Doubles impositions. Convention avec la Macédoine 3629 b) Lorsqu’un résident de Suisse reçoit des dividendes ou intérêts, qui, confor- mément aux dispositions des art. 10 ou 11 sont imposables en Macédoine, la Suisse accorde un dégrèvement à ce résident à sa demande; ce dégrèvement consiste: (i) en l’imputation de l’impôt payé en Macédoine conformément aux dis- positions des art. 10 et 11 sur l’impôt qui frappe les revenus de ce rési- dent; la somme ainsi imputée ne peut toutefois excéder la fraction de l’impôt suisse, calculé avant l’imputation, correspondant aux revenus imposables en Macédoine, ou (ii) en une réduction forfaitaire de l’impôt suisse, ou (iii) en une exemption partielle des dividendes ou intérêts en question de l’impôt suisse, mais au moins en une déduction de l’impôt payé en Ma- cédoine du montant brut des dividendes ou intérêts. La Suisse déterminera le genre de dégrèvement et réglera la procédure selon les prescriptions suisses concernant l’exécution des conventions internatio- nales conclues par la Confédération en vue d’éviter les doubles impositions. c) Une société qui est un résident de Suisse et reçoit des dividendes d’une so- ciété qui est un résident de Macédoine bénéficie, pour l’application de l’impôt suisse frappant ces dividendes, des mêmes avantages que ceux dont elle bénéficierait si la société qui paie les dividendes était un résident de Suisse. Art. 24 Non-discrimination 1. Les nationaux d’un Etat contractant ne sont soumis dans l’autre Etat contractant à aucune imposition ou obligation y relative, qui est autre ou plus lourde que celles auxquelles sont ou pourront être assujettis les nationaux de cet autre Etat qui se trouvent dans la même situation, notamment au regard de la résidence. La présente disposition s’applique aussi, nonobstant les dispositions de l’art.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 sonnelles, abattements et réductions d’impôt en fonction de la situation ou des char- ges de famille qu’il accorde à ses propres résidents. 3. A moins que les dispositions de l’art. 9, du par. 7 de l’art. 11 ou du par. 4 de l’art.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 vers un résident du premier Etat.</w:t>
      </w:r>
    </w:p>
    <w:p>
      <w:r>
        <w:t>Doubles impositions. Convention avec la Macédoine 3630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nonobstant les dispositions de l’art. 2, aux impôts de toute nature ou dénomination. Art. 25 Procédure amiable 1.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 1 de l’art. 24, à celle de l’Etat contractant dont elle possède la nationalité. Le cas doit être soumis dans les trois ans qui suivent la première notification de la mesure qui entraîne une imposition non conforme aux dispositions de la Conven- 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 ner lieu l’interprétation ou l’application de la Convention. Elles peuvent aussi se concerter en vue d’éliminer la double imposition dans les cas non prévus par la Convention. 4. Les autorités compétentes des Etats contractants peuvent communiquer directe- ment entre elles en vue de parvenir à un accord comme il est indiqué aux paragra- phes précédents. Si cela paraît nécessaire pour aboutir à un accord, les autorités compétentes des Etats contractants peuvent se rencontrer, le cas échéant au sein d’une Commission composée de représentants des autorités compétentes des Etats contractants, et procéder à des échanges de vues oraux. Art. 26 Echange de renseignements 1. Les autorités compétentes des Etats contractants échangent les renseignements (que les législations fiscales des Etats contractants permettent d’obtenir dans le cadre de la pratique administrative normale) nécessaires pour appliquer les disposi- tions de la présente Convention portant sur les impôts auxquels s’applique la pré- sente Convention. Tout renseignement échangé de cette manière doit être tenu secret et ne peut être révélé qu’aux personnes qui s’occupent de la fixation ou de la per- ception des impôts auxquels s’applique la présente Convention. Il ne pourra pas être échangé de renseignements qui dévoileraient un secret commercial, d’affaires, ban- caire, industriel ou professionnel ou un procédé commercial.</w:t>
      </w:r>
    </w:p>
    <w:p>
      <w:r>
        <w:t>Doubles impositions. Convention avec la Macédoine 3631 2. Les dispositions du présent article ne peuvent en aucun cas être interprétées comme imposant à l’un des Etats contractant l’obligation de prendre des mesures administratives dérogeant à sa propre réglementation ou à sa pratique administrative, ou contraires à sa souveraineté, à sa sécurité ou à l’ordre public, ou de transmettre des indications qui ne peuvent être obtenues sur la base de sa propre législation et de celle de l’Etat qui les demande. Art. 27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Nonobstant les dispositions de l’art. 4, toute personne physique qui est membre d’une mission diplomatique, d’un poste consulaire ou d’une délégation permanente d’un Etat contractant qui est situé dans l’autre Etat contractant ou dans un Etat tiers est considérée comme un résident de l’Etat accréditant, à condition: a) que, conformément au droit des gens, elle ne soit pas assujettie à l’impôt dans l’Etat accréditaire pour les revenus de sources extérieures à cet Etat, ou pour la fortune située en dehors de cet Etat, et b) qu’elle soit soumise dans l’Etat accréditant aux mêmes obligations, en ma- tière d’impôts sur l’ensemble de son revenu ou de sa fortune, que les rési- dents de cet Etat. 3. La Convention ne s’applique pas aux organisations internationales, à leurs orga- 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Art. 28 Entrée en vigueur 1. Les Etats contractants se notifieront réciproquement par la voie diplomatique l’achèvement des procédures nécessaires selon leur droit interne pour la mise en vigueur de la Convention. La Convention entrera en vigueur à la date à laquelle la seconde de ces deux notifications a été reçue et ses dispositions seront applicables: a) à l’égard des impôts retenus à la source sur les revenus attribués ou mis en paiement à partir du 1er janvier de l’année civile qui suit celle de l’entrée en vigueur de la Convention, ou après cette date; b) à l’égard des autres impôts sur le revenu et sur la fortune dus pour toute an- née fiscale commençant le 1er janvier de l’année civile au cours de laquelle la Convention est entrée en vigueur, ou après cette date. 2. L’Accord conclu à Belgrade entre la Suisse et la Yougoslavie par Echange de Notes du 4 novembre et du 29 décembre 1964 concernant l’imposition des entrepri- ses de navigation maritime ou aérienne sera abrogé, en ce qui concerne les relations</w:t>
      </w:r>
    </w:p>
    <w:p>
      <w:r>
        <w:t>Doubles impositions. Convention avec la Macédoine 3632 entre la Macédoine et la Suisse, à la date de l’entrée en vigueur de la présente Con- vention. Art. 29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à l’égard des impôts retenus à la source sur les revenus attribués ou mis en en paiement à partir du 1er janvier de l’année civile qui suit celle au cours de laquelle l’avis aura été donné, ou après cette date; b) à l’égard des autres impôts pour toute année fiscale qui commence le 1er janvier de l’année civile qui suit celle au cours de laquelle l’avis aura été donné, ou après cette date. En foi de quoi, les soussignés, dûment autorisés, ont signé la présente Convention. Fait en deux exemplaires à Skopje, le 14 avril 2000, en langues allemande, macédo- nienne et anglaise, chaque texte faisant également foi; en cas d’interprétation diffé- rente des textes allemand et macédonien, le texte anglais fera foi. Pour le Conseil fédéral suisse: Pour le Gouvernement macédonien: Pascal Couchepin Nikola Gruevski</w:t>
      </w:r>
    </w:p>
    <w:p>
      <w:r>
        <w:t>2000 – 1062 3633 Protocole Le Conseil fédéral suisse et le Gouvernement macédonien sont convenus, lors de la signature entre les deux Etats, à Skopje le 14 avril 2000, de la Convention en vue d’éviter les doubles impositions en matière d’impôts sur le revenu et sur la fortune, des dispositions suivantes qui font partie intégrante de ladite Convention. 1. ad article 7 S’agissant de l’application des par. 1 et 2 de l’art. 7, lorsqu’une entreprise d’un Etat contractant vend des biens ou des marchandises ou exerce toute autre activité indus- trielle ou commerciale dans l’autre Etat contractant par l’intermédiaire d’un établis- sement stable qui y est situé, les bénéfices de cet établissement stable ne sont pas calculés sur la base du montant total reçu par l’entreprise, mais sur la seule base de la part des recettes totales qui est imputable à l’activité réelle de l’établissement stable pour ces ventes ou pour une activité industrielle ou commerciale. Dans les cas de contrats d’étude, de fourniture, d’installation ou de construction d’équipements ou d’établissements industriels, commerciaux ou scientifiques, ou d’ouvrages publics, lorsque l’entreprise a un établissement stable, les bénéfices de cet établissement stable ne sont pas déterminés sur la base du montant total du contrat, mais seulement sur la base de la part du contrat qui est effectivement exécutée par cet établissement stable dans l’Etat contractant où cet établissement stable est situé. Les bénéfices afférents à la part du contrat qui est exécutée par le siège de l’entre- prise ne sont imposables que dans l’Etat dont cette entreprise est un résident. 2. ad articles 7 et 12 Il est entendu que les rémunérations payées pour l’usage ou la concession de l’usage d’un équipement industriel, commercial ou scientifique constituent des bénéfices d’entreprise couverts par l’art. 7. 2 Traduction du texte original allemand. Traduction2</w:t>
      </w:r>
    </w:p>
    <w:p>
      <w:r>
        <w:t>Convention en vue d’éviter les doubles impositions avec le Macédoine 3634 Fait en deux exemplaires à Skopje, le 14 avril 2000, en langues allemande, macédo- nienne et anglaise, chaque texte faisant également foi; en cas d’interprétation diffé- rente des textes allemand et macédonien, le texte anglais fera foi. Pour le Conseil fédéral suisse: Pour le Gouvernement macédonien: Pascal Couchepin Nikola Gruevski</w:t>
      </w:r>
    </w:p>
    <w:p>
      <w:r>
        <w:t>Schweizerisches Bundesarchiv, Digitale Amtsdruckschriften Archives fédérales suisses, Publications officielles numérisées Archivio federale svizzero, Pubblicazioni ufficiali digitali Convention entre le Conseil fédéral suisse et le Gouvernement macédonien en vue d'éviter les doubles impositions en matière d'impôts sur le revenu et sur la fortune (avec prot.) In Bundesblatt Dans Feuille fédérale In Foglio federale Jahr 2000 Année Anno Band 1 Volume Volume Heft 28 Cahier Numero Geschäftsnummer --- Numéro d'affaire Numero dell'oggetto Datum 18.07.2000 Date Data Seite 3616-3634 Page Pagina Ref. No</w:t>
      </w:r>
    </w:p>
    <w:p>
      <w:r>
        <w:rPr>
          <w:b/>
        </w:rPr>
        <w:t>E. 10</w:t>
      </w:r>
    </w:p>
    <w:p>
      <w:r>
        <w:t>124 707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