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3548 2000-1418 vom 26. Juni 2000</w:t>
      </w:r>
    </w:p>
    <w:p>
      <w:r>
        <w:t>Bundesverwaltung, 2000-06-26, DE</w:t>
      </w:r>
    </w:p>
    <w:p>
      <w:r>
        <w:rPr>
          <w:b/>
        </w:rPr>
        <w:t xml:space="preserve">Quelle: </w:t>
      </w:r>
      <w:r>
        <w:t>https://mcp.opencaselaw.ch/entscheid/ch_vb_3548_2000-1418</w:t>
      </w:r>
    </w:p>
    <w:p>
      <w:r>
        <w:t>FR: CH_VB 3548 2000-1418 du 26 juin 2000</w:t>
      </w:r>
    </w:p>
    <w:p>
      <w:r>
        <w:t>IT: CH_VB 3548 2000-1418 del 26 giugno 2000</w:t>
      </w:r>
    </w:p>
    <w:p>
      <w:pPr>
        <w:pStyle w:val="Heading2"/>
      </w:pPr>
      <w:r>
        <w:t>Erwägungen</w:t>
      </w:r>
    </w:p>
    <w:p>
      <w:r>
        <w:rPr>
          <w:b/>
        </w:rPr>
        <w:t>E. 4</w:t>
      </w:r>
    </w:p>
    <w:p>
      <w:r>
        <w:t>J 26. Juni 2000 bis 31. März 2003 (Erneuerung) Ausnahmebewilligung gestützt auf Art. 28 ArG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Déplacement des limites du travail de jour Motifs: Exécution de commandes urgentes, horaire d’exploitation nécessaire pour des raisons économiques (art. 10, al. 2, LTr) – Boninchi SA, 1219 Châtelaine Atelier de fabrication CNC 43 ho, 11 f 15 mai 2000 au 31 mars 2003 (renouvellement) Travail de jour à deux équipes Motifs: Exécution de commandes urgentes, horaire d’exploitation nécessaire pour des raisons économiques (art. 23, al. 1, LTr) – Rolex Industrie SA, 1225 Chêne-Bourg Ateliers d’usinage 50 j 26 juin 2000 au 30 septembre 2000</w:t>
      </w:r>
    </w:p>
    <w:p>
      <w:r>
        <w:t>3549 – Rolex Industrie SA, 1225 Chêne-Bourg Ateliers d’usinage à Plan-les-Ouates, Vernier et Carouge 30 j 26 juin 2000 au 30 septembre 2000 – Oscilloquartz SA, 2002 Neuchâtel Production de blanks de quartz 2 ho, 2 f 26 juin 2000 au 23 septembre 2000 Travail de nuit et travail à trois équipes Motifs: Horaire d’exploitation indispensable pour des raisons techniques ou écono- miques (art. 17, al. 2, et 24, al. 2, LTr) – Boninchi SA, 1219 Châtelaine Atelier de fabrication CNC</w:t>
      </w:r>
    </w:p>
    <w:p>
      <w:r>
        <w:rPr>
          <w:b/>
        </w:rPr>
        <w:t>E. 7</w:t>
      </w:r>
    </w:p>
    <w:p>
      <w:r>
        <w:t>ho 15 mai 2000 au 31 mars 2003 (renouvellement) Permis avec dérogation en vertu de l’art. 28 LTr – SWONICS SA, 1211 Genève 2 Atelier des circuits électroniques: automate „Mimot„ ligne Philips et tests fonctionels 24 ho 16 avril 2000 au 31 mars 2003 (renouvellement) Travail du dimanche Motifs: Horaire d’exploitation indispensable pour des raisons techniques ou écono- miques (art. 19 LTr) – SWONICS SA, 1211 Genève 2 Atelier des tests fonctionels électroniques</w:t>
      </w:r>
    </w:p>
    <w:p>
      <w:r>
        <w:rPr>
          <w:b/>
        </w:rPr>
        <w:t>E. 12</w:t>
      </w:r>
    </w:p>
    <w:p>
      <w:r>
        <w:t>ho</w:t>
      </w:r>
    </w:p>
    <w:p>
      <w:r>
        <w:rPr>
          <w:b/>
        </w:rPr>
        <w:t>E. 16</w:t>
      </w:r>
    </w:p>
    <w:p>
      <w:r>
        <w:t>avril 2000 au 31 mars 2003 (renouvellement)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w:t>
      </w:r>
    </w:p>
    <w:p>
      <w:r>
        <w:t>3550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11 juillet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27 Cahier Numero Geschäftsnummer --- Numéro d'affaire Numero dell'oggetto Datum 11.07.2000 Date Data Seite 3548-3550 Page Pagina Ref. No 10 124 697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