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3544 2003-1168 vom 28. Mai 2003</w:t>
      </w:r>
    </w:p>
    <w:p>
      <w:r>
        <w:t>Bundesverwaltung, 2003-05-28, DE</w:t>
      </w:r>
    </w:p>
    <w:p>
      <w:r>
        <w:rPr>
          <w:b/>
        </w:rPr>
        <w:t xml:space="preserve">Quelle: </w:t>
      </w:r>
      <w:r>
        <w:t>https://mcp.opencaselaw.ch/entscheid/ch_vb_3544_2003-1168</w:t>
      </w:r>
    </w:p>
    <w:p>
      <w:r>
        <w:t>FR: CH_VB 3544 2003-1168 du 28 mai 2003</w:t>
      </w:r>
    </w:p>
    <w:p>
      <w:r>
        <w:t>IT: CH_VB 3544 2003-1168 del 28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5385 contre la marque internationale no 758 710 «Aquabar»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La marque internationale no 758 710 «Aquabar» sera définitivement admise en Suisse pour tous les produits et services quand la présente décision sera entrée en vigueur.</w:t>
      </w:r>
    </w:p>
    <w:p>
      <w:r>
        <w:rPr>
          <w:b/>
        </w:rPr>
        <w:t>E. 5</w:t>
      </w:r>
    </w:p>
    <w:p>
      <w:r>
        <w:t>La présente décision est notifiée aux parties, à la défenderesse par publi- 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Un exemplaire de la présente décision est à joindre aux mémoires de recours. 28 mai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5385 In Bundesblatt Dans Feuille fédérale In Foglio federale Jahr 2003 Année Anno Band 1 Volume Volume Heft 22 Cahier Numero Geschäftsnummer --- Numéro d'affaire Numero dell'oggetto Datum 10.06.2003 Date Data Seite 3544-3544 Page Pagina Ref. No</w:t>
      </w:r>
    </w:p>
    <w:p>
      <w:r>
        <w:rPr>
          <w:b/>
        </w:rPr>
        <w:t>E. 10</w:t>
      </w:r>
    </w:p>
    <w:p>
      <w:r>
        <w:t>127 347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