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 2008-1453 vom 10. Juni 2008</w:t>
      </w:r>
    </w:p>
    <w:p>
      <w:r>
        <w:t>Bundesverwaltung, 2008-06-10, DE</w:t>
      </w:r>
    </w:p>
    <w:p>
      <w:r>
        <w:rPr>
          <w:b/>
        </w:rPr>
        <w:t xml:space="preserve">Quelle: </w:t>
      </w:r>
      <w:r>
        <w:t>https://mcp.opencaselaw.ch/entscheid/ch_vb_34_2008-1453_</w:t>
      </w:r>
    </w:p>
    <w:p>
      <w:r>
        <w:t>FR: CH_VB 34 2008-1453 du 10 juin 2008</w:t>
      </w:r>
    </w:p>
    <w:p>
      <w:r>
        <w:t>IT: CH_VB 34 2008-1453 del 10 giugno 2008</w:t>
      </w:r>
    </w:p>
    <w:p>
      <w:pPr>
        <w:pStyle w:val="Heading2"/>
      </w:pPr>
      <w:r>
        <w:t>Volltext</w:t>
      </w:r>
    </w:p>
    <w:p>
      <w:r>
        <w:t>4534 2008-1453 Procédure de consultation Département fédéral de justice et police Convention de Lugano révisée La Convention de Lugano concernant la compétence judiciaire et l’exécution des décisions en matière civile et commerciale détermine la compétence des tribunaux de ses Etats membres au niveau international et permet aux jugements rendus dans un Etat partie d’être reconnus et exécutés dans les autres Etats. Sa nouvelle version améliore l’efficacité des procédures de reconnaissance et d’exécution des jugements en matière civile et commerciale et prend en compte la réalité actuelle des transac- tions informatiques. La nouvelle convention inclura aussi les nouveaux Etats mem- bres de l’UE. Date limite: 12 septembre 2008 Les documents relatifs à la procédure de consultation peuvent être obtenus auprès de: Office fédéral de la justice, Domaine de droit privé, Unité droit international privé, Bundesrain 20, 3003 Berne, tél. 031 322 41 22, fax 031 322 78 64 www.bj.admin.ch Le dossier envoyé en consultation peut être consulté à l'adresse suivante: http://www.admin.ch/ch/f/gg/pc/pendent.html 10 juin 2008 Chancellerie fédérale</w:t>
      </w:r>
    </w:p>
    <w:p>
      <w:r>
        <w:t>Schweizerisches Bundesarchiv, Digitale Amtsdruckschriften Archives fédérales suisses, Publications officielles numérisées Archivio federale svizzero, Pubblicazioni ufficiali digitali Procédure de consultation. DFJP. Convention de Lugano révisée In Bundesblatt Dans Feuille fédérale In Foglio federale Jahr 2008 Année Anno Band 1 Volume Volume Heft 23 Cahier Numero Geschäftsnummer --- Numéro d'affaire Numero dell'oggetto Datum 10.06.2008 Date Data Seite 4534-4534 Page Pagina Ref. No 10 141 841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