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3476 2004-1303 vom 6. Juli 2004</w:t>
      </w:r>
    </w:p>
    <w:p>
      <w:r>
        <w:t>Bundesverwaltung, 2004-07-06, DE</w:t>
      </w:r>
    </w:p>
    <w:p>
      <w:r>
        <w:rPr>
          <w:b/>
        </w:rPr>
        <w:t xml:space="preserve">Quelle: </w:t>
      </w:r>
      <w:r>
        <w:t>https://mcp.opencaselaw.ch/entscheid/ch_vb_3476_2004-1303_</w:t>
      </w:r>
    </w:p>
    <w:p>
      <w:r>
        <w:t>FR: CH_VB 3476 2004-1303 du 6 juillet 2004</w:t>
      </w:r>
    </w:p>
    <w:p>
      <w:r>
        <w:t>IT: CH_VB 3476 2004-1303 del 6 luglio 2004</w:t>
      </w:r>
    </w:p>
    <w:p>
      <w:pPr>
        <w:pStyle w:val="Heading2"/>
      </w:pPr>
      <w:r>
        <w:t>Volltext</w:t>
      </w:r>
    </w:p>
    <w:p>
      <w:r>
        <w:t>3476 2004-1303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10731 Easynet AG,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w:t>
      </w:r>
    </w:p>
    <w:p>
      <w:r>
        <w:t>Numérotation et adressage Rue de l’Avenir 44</w:t>
      </w:r>
    </w:p>
    <w:p>
      <w:r>
        <w:t>2501 Bienne Olivier Girard</w:t>
      </w:r>
    </w:p>
    <w:p>
      <w:r>
        <w:t>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26 Cahier Numero Geschäftsnummer --- Numéro d'affaire Numero dell'oggetto Datum 06.07.2004 Date Data Seite 3476-3476 Page Pagina Ref. No 10 137 788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