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3464 2004-1313 vom 14. Juni 1993</w:t>
      </w:r>
    </w:p>
    <w:p>
      <w:r>
        <w:t>Bundesverwaltung, 1993-06-14, DE</w:t>
      </w:r>
    </w:p>
    <w:p>
      <w:r>
        <w:rPr>
          <w:b/>
        </w:rPr>
        <w:t xml:space="preserve">Quelle: </w:t>
      </w:r>
      <w:r>
        <w:t>https://mcp.opencaselaw.ch/entscheid/ch_vb_3464_2004-1313_</w:t>
      </w:r>
    </w:p>
    <w:p>
      <w:r>
        <w:t>FR: CH_VB 3464 2004-1313 du 14 juin 1993</w:t>
      </w:r>
    </w:p>
    <w:p>
      <w:r>
        <w:t>IT: CH_VB 3464 2004-1313 del 14 giugno 1993</w:t>
      </w:r>
    </w:p>
    <w:p>
      <w:pPr>
        <w:pStyle w:val="Heading2"/>
      </w:pPr>
      <w:r>
        <w:t>Erwägungen</w:t>
      </w:r>
    </w:p>
    <w:p>
      <w:r>
        <w:rPr>
          <w:b/>
        </w:rPr>
        <w:t>E. 1</w:t>
      </w:r>
    </w:p>
    <w:p>
      <w:r>
        <w:t>Titulaire de l’autorisation La personne responsable pour les projets de recherche en lien avec la présente autorisation reste, de manière inchangée, le directeur médical, le Prof. Dr méd. et phil. H. D. Brenner. Le dispositif de la décision d’origine reste inchangé.</w:t>
      </w:r>
    </w:p>
    <w:p>
      <w:r>
        <w:rPr>
          <w:b/>
        </w:rPr>
        <w:t>E. 2</w:t>
      </w:r>
    </w:p>
    <w:p>
      <w:r>
        <w:t>Durée de l’autorisation et continuité La présente autorisation est octroyée pour une durée de cinq ans à partir de son entrée en force. Les modifications qui interviennent avant l’écoulement de ce délai sur les points énumérés ci-dessous, doivent être annoncées immédiatement à la Commission d’experts, laquelle examine ensuite l’opportunité de délivrer une décision d’autori- sation complémentaire: – changement du directeur médical; – changement de la structure de l’organisation ou l’administration de la Direc- tion Sozial- und Gemeindepsychiatrie – changement de l’administration des données; – changement du règlement d’accès; – ouverture de nouvelles banques de données;</w:t>
      </w:r>
    </w:p>
    <w:p>
      <w:r>
        <w:rPr>
          <w:b/>
        </w:rPr>
        <w:t>E. 3</w:t>
      </w:r>
    </w:p>
    <w:p>
      <w:r>
        <w:t>Voie de recours Conformément aux art. 33 al. 1, let. c de la loi fédérale du 19 juin 1992 sur la pro- 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w:t>
      </w:r>
    </w:p>
    <w:p>
      <w:r>
        <w:t>3465 Communication et publication La présente décision est notifiée à l’UPD Bern, Direction Sozial- und Gemeinde- psychiatrie, ainsi qu’au Préposé fédéral à la protection des données. Son dispositif est publié dans la Feuille fédérale. Quiconque a qualité pour recourir peut, sur ren- dez-vous et pendant la durée du délai de recours, prendre connaissance des considé- rants de cette décision au secrétariat de la Commission d’experts, Office fédéral de la santé publique, Division Droit, 3003 Berne (téléphone 031 322 94 94).</w:t>
      </w:r>
    </w:p>
    <w:p>
      <w:r>
        <w:rPr>
          <w:b/>
        </w:rPr>
        <w:t>E. 6</w:t>
      </w:r>
    </w:p>
    <w:p>
      <w:r>
        <w:t>juillet 2004 Le Président de la Commission d’experts du secret professionnel en matière de recherche médicale:</w:t>
      </w:r>
    </w:p>
    <w:p>
      <w:r>
        <w:t>Prof. Franz Werro, docteur en droit</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2004 Année Anno Band 1 Volume Volume Heft 26 Cahier Numero Geschäftsnummer --- Numéro d'affaire Numero dell'oggetto Datum 06.07.2004 Date Data Seite 3464-3465 Page Pagina Ref. No</w:t>
      </w:r>
    </w:p>
    <w:p>
      <w:r>
        <w:rPr>
          <w:b/>
        </w:rPr>
        <w:t>E. 10</w:t>
      </w:r>
    </w:p>
    <w:p>
      <w:r>
        <w:t>137 780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