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3320 1999-4506 vom 8. Juni 2000</w:t>
      </w:r>
    </w:p>
    <w:p>
      <w:r>
        <w:t>Bundesverwaltung, 2000-06-08, DE</w:t>
      </w:r>
    </w:p>
    <w:p>
      <w:r>
        <w:rPr>
          <w:b/>
        </w:rPr>
        <w:t xml:space="preserve">Quelle: </w:t>
      </w:r>
      <w:r>
        <w:t>https://mcp.opencaselaw.ch/entscheid/ch_vb_3320_1999-4506</w:t>
      </w:r>
    </w:p>
    <w:p>
      <w:r>
        <w:t>FR: CH_VB 3320 1999-4506 du 8 juin 2000</w:t>
      </w:r>
    </w:p>
    <w:p>
      <w:r>
        <w:t>IT: CH_VB 3320 1999-4506 del 8 giugno 2000</w:t>
      </w:r>
    </w:p>
    <w:p>
      <w:pPr>
        <w:pStyle w:val="Heading2"/>
      </w:pPr>
      <w:r>
        <w:t>Erwägungen</w:t>
      </w:r>
    </w:p>
    <w:p>
      <w:r>
        <w:rPr>
          <w:b/>
        </w:rPr>
        <w:t>E. 1</w:t>
      </w:r>
    </w:p>
    <w:p>
      <w:r>
        <w:t>L’initiative populaire du 12 décembre 1997 «Pour des médicaments à moindre prix» est valable et sera soumise au vote du peuple et des cantons.</w:t>
      </w:r>
    </w:p>
    <w:p>
      <w:r>
        <w:rPr>
          <w:b/>
        </w:rPr>
        <w:t>E. 2</w:t>
      </w:r>
    </w:p>
    <w:p>
      <w:r>
        <w:t>L’initiative3, adaptée à la Constitution fédérale du 18 avril 1999, a la teneur sui- vante: I La Constitution fédérale est complétée comme suit: Art. 117, al. 3</w:t>
      </w:r>
    </w:p>
    <w:p>
      <w:r>
        <w:rPr>
          <w:b/>
        </w:rPr>
        <w:t>E. 3</w:t>
      </w:r>
    </w:p>
    <w:p>
      <w:r>
        <w:t>L’initiative a été déposée sous le régime de la constitution du 29 mai 1874 et ne se référait donc pas à la Constitution fédérale du 18 avril 1999. Dans la version déposée, elle demandait l’adjonction d’un al. 3 à l’art. 34bis et l’adaptation des dispositions transitoires de l’ancienne constitution.</w:t>
      </w:r>
    </w:p>
    <w:p>
      <w:r>
        <w:t>Initiative populaire. AF 3321 II Les dispositions transitoires de la Constitution fédérale sont complétées comme suit: Art. 196, titre médian Dispositions transitoires selon l’arrêté fédéral du 18 décembre 1998 relatif à une mise à jour de la Constitution fédérale Art. 197 Dispositions transitoires après acceptation de la Constitution fédérale du 18 avril 1999 1. Disposition transitoire ad art. 117 (assurance-maladie et accidents) Les dispositions de lois ou d’ordonnances qui contreviennent à l’art. 117, al. 3, sont abrogées. Art. 2 L’Assemblée fédérale recommande au peuple et aux cantons de rejeter l’initiative. Conseil national, 8 juin 2000 Conseil des Etats, 8 juin 2000 Le président: Seiler Le président: Schmid Carlo Le secrétaire: Anliker Le secrétaire: Lanz</w:t>
      </w:r>
    </w:p>
    <w:p>
      <w:r>
        <w:t>Schweizerisches Bundesarchiv, Digitale Amtsdruckschriften Archives fédérales suisses, Publications officielles numérisées Archivio federale svizzero, Pubblicazioni ufficiali digitali Arrêté fédéral concernant l'initiative populaire «pour des médicaments à moindre prix» In Bundesblatt Dans Feuille fédérale In Foglio federale Jahr 2000 Année Anno Band 1 Volume Volume Heft 26 Cahier Numero Geschäftsnummer --- Numéro d'affaire Numero dell'oggetto Datum 04.07.2000 Date Data Seite 3320-3321 Page Pagina Ref. No 10 124 640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