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3318 2002-0191 vom 23. September 2001</w:t>
      </w:r>
    </w:p>
    <w:p>
      <w:r>
        <w:t>Bundesverwaltung, 2001-09-23, DE</w:t>
      </w:r>
    </w:p>
    <w:p>
      <w:r>
        <w:rPr>
          <w:b/>
        </w:rPr>
        <w:t xml:space="preserve">Quelle: </w:t>
      </w:r>
      <w:r>
        <w:t>https://mcp.opencaselaw.ch/entscheid/ch_vb_3318_2002-0191</w:t>
      </w:r>
    </w:p>
    <w:p>
      <w:r>
        <w:t>FR: CH_VB 3318 2002-0191 du 23 septembre 2001</w:t>
      </w:r>
    </w:p>
    <w:p>
      <w:r>
        <w:t>IT: CH_VB 3318 2002-0191 del 23 settembre 2001</w:t>
      </w:r>
    </w:p>
    <w:p>
      <w:pPr>
        <w:pStyle w:val="Heading2"/>
      </w:pPr>
      <w:r>
        <w:t>Erwägungen</w:t>
      </w:r>
    </w:p>
    <w:p>
      <w:r>
        <w:rPr>
          <w:b/>
        </w:rPr>
        <w:t>E. 1</w:t>
      </w:r>
    </w:p>
    <w:p>
      <w:r>
        <w:t>Lucerne aux par. 87 à 89 de la constitution cantonale, acceptés lors de la votation populaire du 23 septembre 2001, ainsi qu’à l’abrogation du par. 94 de la constitution canto- nale, également acceptée lors de la votation populaire du 23 septembre 2001;</w:t>
      </w:r>
    </w:p>
    <w:p>
      <w:r>
        <w:rPr>
          <w:b/>
        </w:rPr>
        <w:t>E. 2</w:t>
      </w:r>
    </w:p>
    <w:p>
      <w:r>
        <w:t>Obwald aux art. 49, al. 1, 74, al. 1, et 75, ch. 2, de la constitution cantonale, acceptés lors de la votation populaire du 2 décembre 2001;</w:t>
      </w:r>
    </w:p>
    <w:p>
      <w:r>
        <w:rPr>
          <w:b/>
        </w:rPr>
        <w:t>E. 3</w:t>
      </w:r>
    </w:p>
    <w:p>
      <w:r>
        <w:t>Glaris à l’art. 78, al. 1 et 2, de la constitution cantonale, accepté lors de la landsgemeinde du 6 mai 2001;</w:t>
      </w:r>
    </w:p>
    <w:p>
      <w:r>
        <w:rPr>
          <w:b/>
        </w:rPr>
        <w:t>E. 4</w:t>
      </w:r>
    </w:p>
    <w:p>
      <w:r>
        <w:t>Soleure à l’art. 11, al. 3, de la constitution cantonale, accepté lors de la votation populaire du 2 décembre 2001;</w:t>
      </w:r>
    </w:p>
    <w:p>
      <w:r>
        <w:rPr>
          <w:b/>
        </w:rPr>
        <w:t>E. 5</w:t>
      </w:r>
    </w:p>
    <w:p>
      <w:r>
        <w:t>Bâle-Campagne aux par. 40, al. 2, 42, al. 1, 51, al. 1, 82, al. 2 et 3, 83, al. 1, let. c, 84, al. 1, let. d, 85, 86, al. 1 et 2 (phrase introductive) et 87, al. 1, 3 et 4 de la constitution cantonale, ac- ceptés lors de la votation populaire du 10 juin 2001, ainsi qu’au par. 29, al. 2, de la constitution cantonale, accepté lors de la votation populaire du 2 décembre 2001;</w:t>
      </w:r>
    </w:p>
    <w:p>
      <w:r>
        <w:rPr>
          <w:b/>
        </w:rPr>
        <w:t>E. 6</w:t>
      </w:r>
    </w:p>
    <w:p>
      <w:r>
        <w:t>Appenzell Rhodes-Intérieures à l’abrogation de l’art. 37, ch. 2, de la constitution cantonale, acceptée lors de la landsgemeinde du 29 avril 2001; 1 RS 101 2 FF 2002 3304</w:t>
      </w:r>
    </w:p>
    <w:p>
      <w:r>
        <w:t>Garantie fédérale aux constitutions cantonales révisées. AF 3319</w:t>
      </w:r>
    </w:p>
    <w:p>
      <w:r>
        <w:rPr>
          <w:b/>
        </w:rPr>
        <w:t>E. 7</w:t>
      </w:r>
    </w:p>
    <w:p>
      <w:r>
        <w:t>Thurgovie aux par. 32, 49, 50, al. 3, 51, al. 2, et 59, al. 3, de la constitution cantonale, acceptés lors de la votation populaire du 10 juin 2001, ainsi qu’à l’abrogation du par. 99 de la constitution cantonale, également acceptée lors de la votation populaire du 10 juin 2001. Art. 2 Le présent arrêté n’est pas sujet au référendum.</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(cantons LU, OW, GL, SO, BL, AI et TG) In Bundesblatt Dans Feuille fédérale In Foglio federale Jahr 2002 Année Anno Band 1 Volume Volume Heft 18 Cahier Numero Geschäftsnummer --- Numéro d'affaire Numero dell'oggetto Datum 07.05.2002 Date Data Seite 3318-3319 Page Pagina Ref. No</w:t>
      </w:r>
    </w:p>
    <w:p>
      <w:r>
        <w:rPr>
          <w:b/>
        </w:rPr>
        <w:t>E. 10</w:t>
      </w:r>
    </w:p>
    <w:p>
      <w:r>
        <w:t>126 284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