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3110 2008-1081 vom 18. Mai 2005</w:t>
      </w:r>
    </w:p>
    <w:p>
      <w:r>
        <w:t>Bundesverwaltung, 2005-05-18, DE</w:t>
      </w:r>
    </w:p>
    <w:p>
      <w:r>
        <w:rPr>
          <w:b/>
        </w:rPr>
        <w:t xml:space="preserve">Quelle: </w:t>
      </w:r>
      <w:r>
        <w:t>https://mcp.opencaselaw.ch/entscheid/ch_vb_3110_2008-1081_</w:t>
      </w:r>
    </w:p>
    <w:p>
      <w:r>
        <w:t>FR: CH_VB 3110 2008-1081 du 18 mai 2005</w:t>
      </w:r>
    </w:p>
    <w:p>
      <w:r>
        <w:t>IT: CH_VB 3110 2008-1081 del 18 maggio 2005</w:t>
      </w:r>
    </w:p>
    <w:p>
      <w:pPr>
        <w:pStyle w:val="Heading2"/>
      </w:pPr>
      <w:r>
        <w:t>Volltext</w:t>
      </w:r>
    </w:p>
    <w:p>
      <w:r>
        <w:t>3110 2008-1081 Décision de portée générale concernant l’admission d’un produit phytosanitaire dans la liste des produits phytosanitaires non soumis à autorisation du 14 mai 2008</w:t>
      </w:r>
    </w:p>
    <w:p>
      <w:r>
        <w:t>L’Office fédéral de l’agriculture, vu l’art. 32 de l’ordonnance du 18 mai 2005 sur la mise en circulation des produits phytosanitaires1, après avoir examiné si les exigences visées à l’article étaient remplies, décide: Les produits phytosanitaires suivants, homologués à l’étranger, sont admis dans la liste des produits phytosanitaires non soumis à autorisation: 1. Caractéristiques du produit (pour tous les produits mentionnés) Substance(s) active(s): pendiméthaline 300 g/l flufenacetate 60 g/l Formulation: EC concentré émulsifiable 2. Produits commerciaux Malibu Numéro d’homologation suisse: D-2485 Pays d’origine: Allemagne numéro d’homologation étranger: 4834-00 titulaire de l’autorisation étranger: BASF AG Cadou Ble’ Numéro d’homologation suisse: I-2833 Pays d’origine: Italie numéro d’homologation étranger: 10599 titulaire de l’autorisation étranger: BASF Italia SpA Malibou’ Numéro d’homologation suisse: I-2834 Pays d’origine: Italie numéro d’homologation étranger: 10328 titulaire de l’autorisation étranger: BASF Italia SpA</w:t>
      </w:r>
    </w:p>
    <w:p>
      <w:r>
        <w:t>1 RS 916.161</w:t>
      </w:r>
    </w:p>
    <w:p>
      <w:r>
        <w:t>3111 Applications autorisées: Domaine d’application Organisme nuisible/effets Application (*) Grande culture</w:t>
      </w:r>
    </w:p>
    <w:p>
      <w:r>
        <w:t>blé d’automne, orge d’automne, seigle d’automne, triticale dicotylédones, monocotylédones Dosage: 3–4 l/ha Application: automne, stade 10–29 (BBCH).</w:t>
      </w:r>
    </w:p>
    <w:p>
      <w:r>
        <w:t>(*) Charges et remarques Toxique pour les poissons</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dans les 30 jours à compter de sa notification. Celui-ci doit être adressé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 14 mai 2008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2008 Année Anno Band 1 Volume Volume Heft 19 Cahier Numero Geschäftsnummer --- Numéro d'affaire Numero dell'oggetto Datum 14.05.2008 Date Data Seite 3110-3111 Page Pagina Ref. No 10 141 762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