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3008 2001-1319 vom 7. Mai 2001</w:t>
      </w:r>
    </w:p>
    <w:p>
      <w:r>
        <w:t>Bundesverwaltung, 2001-05-07, DE</w:t>
      </w:r>
    </w:p>
    <w:p>
      <w:r>
        <w:rPr>
          <w:b/>
        </w:rPr>
        <w:t xml:space="preserve">Quelle: </w:t>
      </w:r>
      <w:r>
        <w:t>https://mcp.opencaselaw.ch/entscheid/ch_vb_3008_2001-1319</w:t>
      </w:r>
    </w:p>
    <w:p>
      <w:r>
        <w:t>FR: CH_VB 3008 2001-1319 du 7 mai 2001</w:t>
      </w:r>
    </w:p>
    <w:p>
      <w:r>
        <w:t>IT: CH_VB 3008 2001-1319 del 7 maggio 2001</w:t>
      </w:r>
    </w:p>
    <w:p>
      <w:pPr>
        <w:pStyle w:val="Heading2"/>
      </w:pPr>
      <w:r>
        <w:t>Erwägungen</w:t>
      </w:r>
    </w:p>
    <w:p>
      <w:r>
        <w:rPr>
          <w:b/>
        </w:rPr>
        <w:t>E. 2</w:t>
      </w:r>
    </w:p>
    <w:p>
      <w:r>
        <w:t>ho</w:t>
      </w:r>
    </w:p>
    <w:p>
      <w:r>
        <w:rPr>
          <w:b/>
        </w:rPr>
        <w:t>E. 7</w:t>
      </w:r>
    </w:p>
    <w:p>
      <w:r>
        <w:t>mai 2001 au 11 mai 2002 – Coop Vaud Chablais Valaisan, 1020 Renens centrale de distribution de produits frais (denrées périssables): exploitation produits agricoles, service transports, entrepôts, distribution boulangerie, logistique boucherie 36 ho, 8 f 1 avril 2001 au 3 avril 2004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Roulements Miniatures SA, 2500 Bienne 6 départements de tournage CNC, de décolletage et de meulage 30 ho 25 juin 2001 au 26 juin 2004 (renouvellement/modification) (ho = hommes, f = femmes, j = jeunes gens)</w:t>
      </w:r>
    </w:p>
    <w:p>
      <w:r>
        <w:t>3009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w:t>
      </w:r>
    </w:p>
    <w:p>
      <w:r>
        <w:rPr>
          <w:b/>
        </w:rPr>
        <w:t>E. 10</w:t>
      </w:r>
    </w:p>
    <w:p>
      <w:r>
        <w:t>125 509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