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2970 2003-0164 vom 17. Juni 2002</w:t>
      </w:r>
    </w:p>
    <w:p>
      <w:r>
        <w:t>Bundesverwaltung, 2002-06-17, DE</w:t>
      </w:r>
    </w:p>
    <w:p>
      <w:r>
        <w:rPr>
          <w:b/>
        </w:rPr>
        <w:t xml:space="preserve">Quelle: </w:t>
      </w:r>
      <w:r>
        <w:t>https://mcp.opencaselaw.ch/entscheid/ch_vb_2970_2003-0164</w:t>
      </w:r>
    </w:p>
    <w:p>
      <w:r>
        <w:t>FR: CH_VB 2970 2003-0164 du 17 juin 2002</w:t>
      </w:r>
    </w:p>
    <w:p>
      <w:r>
        <w:t>IT: CH_VB 2970 2003-0164 del 17 giugno 2002</w:t>
      </w:r>
    </w:p>
    <w:p>
      <w:pPr>
        <w:pStyle w:val="Heading2"/>
      </w:pPr>
      <w:r>
        <w:t>Erwägungen</w:t>
      </w:r>
    </w:p>
    <w:p>
      <w:r>
        <w:rPr>
          <w:b/>
        </w:rPr>
        <w:t>E. 1</w:t>
      </w:r>
    </w:p>
    <w:p>
      <w:r>
        <w:t>Le canton de Schaffhouse est un Etat de droit libéral, démocratique et social.</w:t>
      </w:r>
    </w:p>
    <w:p>
      <w:r>
        <w:rPr>
          <w:b/>
        </w:rPr>
        <w:t>E. 2</w:t>
      </w:r>
    </w:p>
    <w:p>
      <w:r>
        <w:t>Il accomplit les tâches que lui délègue la Confédération dans le respect de ses intérêts et de ceux des communes.</w:t>
      </w:r>
    </w:p>
    <w:p>
      <w:r>
        <w:rPr>
          <w:b/>
        </w:rPr>
        <w:t>E. 2.1</w:t>
      </w:r>
    </w:p>
    <w:p>
      <w:r>
        <w:t>Droit fondamentaux Art. 10 La dignité humaine doit être respectée et protégée. Elle constitue la base de tout l’ordre juridique. Art. 11 1 Tous les êtres humains sont égaux devant la loi. Nul ne doit subir de discrimination. 2 Le canton et les communes promeuvent l’égalité de la femme et de l’homme, notamment dans les domaines de la famille, de la formation et du travail. La femme et l’homme ont droit à un salaire égal pour un travail de valeur égale.</w:t>
      </w:r>
    </w:p>
    <w:p>
      <w:r>
        <w:rPr>
          <w:b/>
        </w:rPr>
        <w:t>E. 2.2</w:t>
      </w:r>
    </w:p>
    <w:p>
      <w:r>
        <w:t>Buts sociaux Art. 22 1 Le canton et les communes s’engagent, en complément de la respon- sabilité individuelle et de l’initiative privée, à ce que a. toute personne bénéficie de la sécurité sociale b. toute personne bénéficie des soins nécessaires à sa santé c. les familles, en tant que communautés d’adultes et d’enfants, soient protégées et encouragées d. toute personne capable de travailler puisse assurer son entre- tien par un travail qu’elle exerce dans des conditions équita- bles e. toute personne en quête d’un logement puisse trouver, pour elle-même et sa famille, un logement approprié à des condi- tions supportables f. les enfants et les jeunes, ainsi que les personnes en âge de tra- vailler puissent bénéficier d’une formation initiale et d’une formation continue correspondant à leurs aptitudes g. les enfants et les jeunes soient encouragés à devenir des per- sonnes indépendantes et socialement responsables et soient soutenus dans leur intégration sociale, culturelle et politique. 2 Le canton et les communes s’engagent à ce que toute personne soit assurée contre les conséquences économiques de l’âge, de l’invalidité, de la maladie, de l’accident, du chômage, de la maternité, de la condi- tion d’orphelin et du veuvage.</w:t>
      </w:r>
    </w:p>
    <w:p>
      <w:r>
        <w:rPr>
          <w:b/>
        </w:rPr>
        <w:t>E. 3</w:t>
      </w:r>
    </w:p>
    <w:p>
      <w:r>
        <w:t>Ils s’engagent en faveur des buts sociaux dans le cadre de leurs compétences constitutionnelles et des moyens disponibles.</w:t>
      </w:r>
    </w:p>
    <w:p>
      <w:r>
        <w:rPr>
          <w:b/>
        </w:rPr>
        <w:t>E. 3.1</w:t>
      </w:r>
    </w:p>
    <w:p>
      <w:r>
        <w:t>Droit de vote Art. 23 1 Tous les Suisses majeurs domiciliés dans le canton ont le droit de vote en matière cantonale et communale. 2 Pour les personnes ayant le droit de vote, la participation aux vota- tions et aux élections est obligatoire. 3 La loi règle l’exclusion du droit de vote. Elle règle les exceptions à l’obligation de participer aux votations et aux élections. Buts sociaux Droit de vote</w:t>
      </w:r>
    </w:p>
    <w:p>
      <w:r>
        <w:t>Constitution du canton de Schaffhouse 2975</w:t>
      </w:r>
    </w:p>
    <w:p>
      <w:r>
        <w:rPr>
          <w:b/>
        </w:rPr>
        <w:t>E. 3.2</w:t>
      </w:r>
    </w:p>
    <w:p>
      <w:r>
        <w:t>Elections Art. 24 Les électeurs élisent a. le Grand Conseil b. le Conseil d’Etat c. les représentants de Schaffhouse au Conseil des Etats et au Conseil national. Art. 25 1 Le Grand Conseil est élu au scrutin proportionnel. 2 Pour la procédure, les dispositions du droit fédéral concernant l’élec- tion du Conseil national s’appliquent par analogie. Le Conseil d’Etat édicte des dispositions d’exécution. 3 Le découpage des circonscriptions électorales relève du Grand Conseil. Les sièges à pourvoir sont répartis entre les circonscriptions électorales proportionnellement à leur population. Chaque circons- cription a droit au minimum à un siège.</w:t>
      </w:r>
    </w:p>
    <w:p>
      <w:r>
        <w:rPr>
          <w:b/>
        </w:rPr>
        <w:t>E. 3.3</w:t>
      </w:r>
    </w:p>
    <w:p>
      <w:r>
        <w:t>Initiative populaire Art. 27 1 Par une initiative populaire, 1000 électeurs peuvent demander a. la révision totale ou partielle de la Constitution b. l’adoption, la modification ou l’abrogation d’une loi Elections Procédure électorale Révocation Objet, forme</w:t>
      </w:r>
    </w:p>
    <w:p>
      <w:r>
        <w:t>Constitution du canton de Schaffhouse 2976 c. la dénonciation ou l’ouverture de négociations en vue de la conclusion ou de la modification d’un traité international ou d’une convention intercantonale, lorsqu’un tel traité ou une telle convention est soumis au vote du peuple d. le dépôt d’une initiative du canton. 2 La demande peut revêtir la forme d’une proposition conçue en termes généraux ou, sauf s’il s’agit d’une demande de révision totale de la Constitution, celle d’un projet rédigé. Art. 28 1 Le Conseil d’Etat statue sur l’aboutissement d’une initiative popu- laire. 2 Le Grand Conseil se prononce sur la validité d’une initiative popu- laire. Celle-ci sera entièrement ou partiellement invalidée a. si elle viole le droit supérieur b. si elle est inexécutable c. si elle ne respecte pas l’unité de la forme ou de la matière. 3 Le Grand Conseil décide définitivement de la forme de l’acte nor- matif qui mettra en œuvre une initiative conçue en termes généraux. Art. 29 1 Le Grand Conseil soumet les initiatives populaires au vote du peu- ple, en lui recommandant de les accepter ou de les rejeter; il peut aussi leur opposer un contre-projet. 2 Si le Grand Conseil approuve une initiative populaire conçue en termes généraux, il élabore un projet allant dans le sens de l’initiative. Art. 30 1 Le Grand Conseil peut opposer un contre-projet aussi bien à une initiative présentée sous forme de projet rédigé qu’à un projet qu’il a élaboré afin de concrétiser une initiative conçue en termes généraux. 2 Les électeurs se prononcent simultanément sur l’initiative et sur le contre-projet. 3 Ils peuvent approuver les deux projets et décider quel est celui auquel ils donnent leur préférence si les deux sont acceptés. Procédure Traitement Contre-projet</w:t>
      </w:r>
    </w:p>
    <w:p>
      <w:r>
        <w:t>Constitution du canton de Schaffhouse 2977</w:t>
      </w:r>
    </w:p>
    <w:p>
      <w:r>
        <w:rPr>
          <w:b/>
        </w:rPr>
        <w:t>E. 3.4</w:t>
      </w:r>
    </w:p>
    <w:p>
      <w:r>
        <w:t>Motion populaire Art. 31 1 100 électeurs ont le droit de soumettre par écrit au Grand Conseil une motion populaire assortie d’un développement. 2 Le Grand Conseil traite une motion populaire comme une motion d’un de ses membres.</w:t>
      </w:r>
    </w:p>
    <w:p>
      <w:r>
        <w:rPr>
          <w:b/>
        </w:rPr>
        <w:t>E. 3.5</w:t>
      </w:r>
    </w:p>
    <w:p>
      <w:r>
        <w:t>Votations populaires Art. 32 Sont obligatoirement soumis au vote du peuple a. les modifications de la Constitution b. les traités internationaux et les conventions intercantonales qui sont directement applicables et qui dérogent à la Constitution c. les lois qui ne sont pas soumises à une votation populaire facultative d. les initiatives populaires e. les décisions par lesquelles le Grand Conseil arrête de nou- velles dépenses uniques supérieures à 3 millions de francs ou de nouvelles dépenses de plus de 500 000 francs qui se répè- tent annuellement f. les avis que le canton de Schaffhouse adresse à la Confédéra- tion concernant la construction, sur le territoire du canton de Schaffhouse ou des cantons limitrophes, de centrales nucléai- res ou d’installations de retraitement de combustible nucléaire ou d’entreposage de résidus radioactifs g. les avis que le canton de Schaffhouse adresse à la Confédéra- tion concernant l’intégration de nouvelles routes dans le réseau des routes nationales h. d’autres décisions du Grand Conseil, lorsque la loi le prévoit i. les décisions que le Grand Conseil souhaite lui-même sou- mettre au vote du peuple. Art. 33 1 Les électeurs peuvent demander que soient soumis au vote du peuple a. les lois qui ont été approuvées par quatre cinquièmes au moins des membres du Grand Conseil présents au moment du vote Motion populaire Votations populaires obligatoires Votations populaires facultatives</w:t>
      </w:r>
    </w:p>
    <w:p>
      <w:r>
        <w:t>Constitution du canton de Schaffhouse 2978 b. les traités internationaux et les conventions intercantonales directement applicables qui ont le caractère d’une loi c. le budget, lorsque le coefficient d’impôt est modifié d. les décisions par lesquelles le Grand Conseil arrête de nou- velles dépenses uniques supérieures à 1 million de francs ou de nouvelles dépenses de plus de 100 000 francs qui se répè- tent annuellement e. les décisions de principe du Grand Conseil f. d’autres décisions du Grand Conseil, lorsque la loi le prévoit. 2 Le référendum est considéré comme ayant abouti lorsque, dans un délai de 90 jours à compter de la publication officielle de l’arrêté, 1000 électeurs demandent le vote du peuple. Dans le cas visé à l’al. 1, let. c, le délai est de 30 jours. Art. 34 1 Les lois dont l’entrée en vigueur ne souffre aucun retard peuvent entrer en vigueur immédiatement lorsque les deux tiers des membres du Grand Conseil qui prennent part au vote en décident ainsi. 2 Lorsqu’une votation populaire est nécessaire ou que le référendum est demandé, une telle loi cesse de produire effet un an après son adoption par le Grand Conseil si elle n’a pas été acceptée par le peu- ple dans ce délai. Art. 35 1 En lieu et place ou en sus d’un projet global, le Grand Conseil peut décider de soumettre au vote du peuple seulement une partie d’un projet ou des variantes. 2 Lorsque, pour un projet sujet à une votation populaire facultative, le référendum n’est pas demandé, les variantes deviennent caduques.</w:t>
      </w:r>
    </w:p>
    <w:p>
      <w:r>
        <w:rPr>
          <w:b/>
        </w:rPr>
        <w:t>E. 3.6</w:t>
      </w:r>
    </w:p>
    <w:p>
      <w:r>
        <w:t>Droits de participation Art. 36 Toute personne a le droit de donner son avis dans le cadre de consul- tations portant sur des projets cantonaux relatifs à la Constitution ou à une loi, ainsi que sur d’autres projets cantonaux de portée générale. Art. 37 Les partis politiques contribuent à la formation de l’opinion et de la volonté des électeurs. Clause d’urgence Votations sur des projets partiels ou sur des variantes Consultations Partis politiques</w:t>
      </w:r>
    </w:p>
    <w:p>
      <w:r>
        <w:t>Constitution du canton de Schaffhouse 2979</w:t>
      </w:r>
    </w:p>
    <w:p>
      <w:r>
        <w:rPr>
          <w:b/>
        </w:rPr>
        <w:t>E. 4</w:t>
      </w:r>
    </w:p>
    <w:p>
      <w:r>
        <w:t>Ils disposent, vis-à-vis de l’administration et des tribunaux, et dans le cadre fixé par la loi, d’un droit particulier d’obtenir des renseigne- ment et de consulter des documents.</w:t>
      </w:r>
    </w:p>
    <w:p>
      <w:r>
        <w:rPr>
          <w:b/>
        </w:rPr>
        <w:t>E. 4.1</w:t>
      </w:r>
    </w:p>
    <w:p>
      <w:r>
        <w:t>Principes Art. 38 1 Quiconque assume une tâche publique est lié par la Constitution, par le droit supérieur et par les prescriptions édictées sur leur base. 2 Le Grand Conseil, le Conseil d’Etat et les autorités judiciaires n’appliquent pas les lois cantonales qui violent le droit supérieur. Art. 39 1 Les organes de l’Etat s’acquittent de leurs tâches en tenant compte des besoins des citoyens, de manière efficace et à moindre coût. 2 Lorsque, sur un objet, plusieurs autorités sont compétentes simulta- nément, elles collaborent et coordonnent leurs activités. Art. 40 1 Tous les citoyens suisses ayant le droit de vote dans le canton sont éligibles au Grand Conseil, au Conseil d’Etat, au Conseil des Etats, à la Cour suprême et au Tribunal cantonal. 2 La loi règle les conditions d’éligibilité des autres membres des autorités et les conditions de nomination du personnel de l’adminis- tration cantonale et des autorités judiciaires. Elle peut prévoir des exigences supplémentaires pour les autorités judiciaires. Art. 41 Les membres du Grand Conseil, du Conseil d’Etat, des autorités judiciaires et des autorités communales sont élus pour quatre ans. Ils continuent d’exercer leurs fonctions jusqu’à l’installation des nou- veaux organes. Art. 42 1 Nul ne peut simultanément faire partie a. du Grand Conseil, du Conseil d’Etat et d’une autorité judi- ciaire cantonale b. du Conseil d’Etat, du Conseil national et du Conseil des Etats c. du Conseil d’Etat et d’une autorité communale. Principe de la légalité Principes régissant l’activité des organes de l’Etat Eligibilité Durée de fonction Incompatibilités des fonctions</w:t>
      </w:r>
    </w:p>
    <w:p>
      <w:r>
        <w:t>Constitution du canton de Schaffhouse 2980 2 Les membres de l’administration cantonale ne peuvent pas être membres d’une autorité judiciaire. Les membres de l’administration cantonale qui sont directement subordonnés au Conseil d’Etat ou à un de ses membres ne peuvent pas non plus siéger au Grand Conseil. 3 La loi peut prévoir d’autres incompatibilités pour certaines autorités. Art. 43 Ne peuvent appartenir simultanément à la même autorité, exception faite du Grand Conseil, des parlements communaux et de l’assemblée constituante: les couples mariés ou vivant en concubinage, les person- nes liées par un rapport de filiation et les membres d’une fratrie. Art. 44 Avant leur entrée en fonctions, les membres des autorités s’engagent à respecter la Constitution et la loi. Art. 45 1 Les membres des autorités, de l’administration cantonale et des autorités judiciaires doivent se récuser pour toute la durée de la procé- dure lorsque sont traitées des affaires qui les concernent directement. 2 Dans les procédures de recours devant des autorités administratives, la direction de la procédure ne peut pas être confiée aux instances inférieures. 3 La loi peut prévoir d’autres motifs de récusation. Art. 46 1 La loi règle les rapports de service des membres des autorités et des employés de l’administration cantonale. 2 Les membres du Conseil d’Etat et ceux des autorités élues par le Grand Conseil peuvent, s’ils sont manifestement incapables d’assumer leur charge, être démis de leurs fonctions par les deux tiers des mem- bres du Grand Conseil prenant part au vote. Art. 47 1 Les actes législatifs doivent être publiés et réunis dans un recueil de droit. 2 Les débats du Grand Conseil et des tribunaux sont publics. La loi détermine les exceptions. 3 Les autorités informent le public de leur activité et garantissent, sur demande, l’accès aux documents administratifs, dans la mesure où aucun intérêt prépondérant public ou privé ne s’y oppose. Incompatibilités personnelles Engagement à respecter la Constitution et la loi Récusation Rapports de service Publicité, information</w:t>
      </w:r>
    </w:p>
    <w:p>
      <w:r>
        <w:t>Constitution du canton de Schaffhouse 2981</w:t>
      </w:r>
    </w:p>
    <w:p>
      <w:r>
        <w:rPr>
          <w:b/>
        </w:rPr>
        <w:t>E. 4.2</w:t>
      </w:r>
    </w:p>
    <w:p>
      <w:r>
        <w:t>Délégation de tâches Art. 49 1 Les compétences législatives et financières du corps électoral peu- vent être déléguées au Grand Conseil ou au Conseil d’Etat à condition que la délégation soit limitée à un domaine déterminé et soit prévue par une loi qui en fixe le cadre. La délégation directe de compétences à d’autres autorités est exclue. 2 Les compétences du Grand Conseil peuvent être déléguées au Con- seil d’Etat aux mêmes conditions. 3 Le Grand Conseil peut adapter les compétences financières que la Constitution octroie aux autorités en fonction des fluctuations moné- taires.</w:t>
      </w:r>
    </w:p>
    <w:p>
      <w:r>
        <w:rPr>
          <w:b/>
        </w:rPr>
        <w:t>E. 4.3</w:t>
      </w:r>
    </w:p>
    <w:p>
      <w:r>
        <w:t>Grand Conseil Art. 52 1 Composé de 80 membres, le Grand Conseil exerce le pouvoir su- prême, sous réserve des droits populaires. 2 Il est l’autorité législative et exerce la haute surveillance sur les organes cantonaux de l’Etat. 3 Des décisions administratives importantes peuvent lui être déléguées par la Constitution et par la loi. Art. 53 1 Le Grand Conseil édicte les lois cantonales, sous réserve des droits populaires. 2 Il peut édicter les dispositions d’exécution par voie de décret dans la mesure où la Constitution ou la loi l’y autorise expressément. Les décrets ne sont pas soumis au vote du peuple. 3 Il prépare les documents destinés aux votations populaires.</w:t>
      </w:r>
    </w:p>
    <w:p>
      <w:r>
        <w:rPr>
          <w:b/>
        </w:rPr>
        <w:t>E. 4.4</w:t>
      </w:r>
    </w:p>
    <w:p>
      <w:r>
        <w:t>Conseil d’Etat Art. 60 1 Composé de cinq membres, le Conseil d’Etat est, sous réserve des compétences du Grand Conseil, la plus haute autorité directoriale et exécutive du canton. 2 Le Conseil d’Etat prend ses décisions de manière collégiale. Art. 61 Les membres du Conseil d’Etat ne peuvent exercer une activité lucra- tive privée. Ils ne peuvent avoir d’activités dans une entreprise à but lucratif qu’en tant que représentant du canton. Art. 62 1 Le Conseil d’Etat a le droit de soumettre des propositions au Grand Conseil. Mandats au Conseil d’Etat, décisions de principe Statut des membres du Grand Conseil Statut, composition Incompatibilités Statut devant le Grand Conseil</w:t>
      </w:r>
    </w:p>
    <w:p>
      <w:r>
        <w:t>Constitution du canton de Schaffhouse 2985 2 Ses membres participent généralement aux séances du Grand Conseil avec voix consultative. Ils bénéficient dans ce cas de l’immunité parlementaire. Art. 63 1 Le Conseil d’Etat fixe les buts de l’activité de l’Etat, sous réserve des compétences du Grand Conseil. 2 Il établit, au début de chaque législature, un programme de gouver- nement et un plan financier. A la fin de la législature, il rend un rap- port sur sa gestion. 3 Il planifie et coordonne les activités du canton. Art. 64 1 Le Conseil d’Etat organise l’administration cantonale de manière appropriée dans le cadre de la Constitution et de la loi. 2 Chaque membre du Conseil d’Etat est à la tête d’un département. 3 Le Conseil d’Etat rend compte au Grand Conseil de l’activité de l’administration. Art. 65 1 Le Conseil d’Etat dirige en règle générale la procédure législative préliminaire. Il soumet au Grand Conseil des projets de modifications constitutionnelles, de lois et de décrets. 2 Il édicte les ordonnances que la Constitution ou la loi l’autorisent à prendre. 3 En cas d’urgence, il peut édicter par voie d’ordonnance les disposi- tions qui sont nécessaires à l’introduction du droit supérieur. Ces dispositions introductives urgentes doivent être remplacées sans retard en suivant la procédure ordinaire. 4 Le Conseil d’Etat conclut des traités internationaux et des conven- tions intercantonales, sous réserve de l’approbation du Grand Conseil et des droits populaires. Ressortissent exclusivement au Conseil d’Etat les traités et les conventions qui entrent dans le cadre de ses compé- tences législatives, qui sont d’une importance mineure ou que la loi l’autorise à conclure. Planification, coordination Direction de l’administration Compétences législatives</w:t>
      </w:r>
    </w:p>
    <w:p>
      <w:r>
        <w:t>Constitution du canton de Schaffhouse 2986 Art. 66 1 Le Conseil d’Etat gère les avoirs du canton. 2 Il arrête le budget et le compte d’Etat à l’intention du Grand Conseil. 3 Il arrête a. les dépenses nouvelles uniques jusqu’à concurrence de 100 000 francs et les dépenses annuelles nouvelles jusqu’à concurrence de 20 000 francs b. les actes de disposition concernant les biens-fonds du patri- moine financier jusqu’à concurrence d’un million de francs. 4 Il accorde les prêts et contracte les emprunts nécessaires. Art. 67 Le Conseil d’Etat a. représente le canton à l’extérieur et à l’intérieur b. répond du maintien de la sécurité et de l’ordre publics c. prépare les affaires du Grand Conseil, pour autant que celui-ci ne veuille pas les traiter seul d. publie les actes législatifs cantonaux e. veille à l’exécution de la législation fédérale et cantonale, des décisions du Grand Conseil et des jugements entrés en force f. exerce, conformément à la loi, la surveillance sur les commu- nes g. adopte les prises de position lors des consultations fédérales h. tranche les litiges administratifs dans la mesure où la Consti- tution et la loi le prévoient i. exécute les autres tâches qui lui incombent en vertu de la Constitution et de la loi. Art. 68 1 Le Conseil d’Etat peut, sans base légale, prendre des mesures afin de parer à des troubles graves actuels ou imminents menaçant l’ordre et la sécurité publics ainsi qu’à des situations de crise sociale. 2 Les ordonnances édictées dans ces circonstances doivent être soumi- ses sans délai à l’approbation du Grand Conseil; elles sont caduques au plus tard un an après leur entrée en vigueur. Compétences financières Autres compé- tences et tâches Situations extraordinaires</w:t>
      </w:r>
    </w:p>
    <w:p>
      <w:r>
        <w:t>Constitution du canton de Schaffhouse 2987</w:t>
      </w:r>
    </w:p>
    <w:p>
      <w:r>
        <w:rPr>
          <w:b/>
        </w:rPr>
        <w:t>E. 4.5</w:t>
      </w:r>
    </w:p>
    <w:p>
      <w:r>
        <w:t>Administration cantonale Art. 69 1 L’administration cantonale est divisée en départements. 2 La Chancellerie d’Etat est l’organe d’état-major et le centre de coordination du Conseil d’Etat; elle assure les rapports avec le Grand Conseil. 3 La loi peut prévoir que certaines tâches de l’administration cantonale soient assumées à un niveau régional, ou par des commissions spé- ciales ou des organisations autonomes. Art. 70 1 Le Conseil d’Etat peut déléguer ses compétences décisionnelles à d’autres organes, si la loi l’y autorise. Il peut, par voie d’ordonnance, déléguer les compétences des départements à des services subalternes sans qu’une loi ne l’y autorise expressément. 2 Le droit du Conseil d’Etat de donner des instructions à tous les orga- nes administratifs demeure réservé; en sont exceptées en particulier les activités juridictionnelles des autorités administratives.</w:t>
      </w:r>
    </w:p>
    <w:p>
      <w:r>
        <w:rPr>
          <w:b/>
        </w:rPr>
        <w:t>E. 4.6</w:t>
      </w:r>
    </w:p>
    <w:p>
      <w:r>
        <w:t>Autorités judiciaires Art. 71 1 La tâche des tribunaux et des autres autorités judiciaires qui leur sont soumises en vertu du droit de surveillance est l’application indépen- dante du droit dans les domaines du droit privé, du droit pénal et du reste du droit public. 2 Les autorités judiciaires sont indépendantes des autres autorités et des parties en conflit, et ne sont soumises qu’au droit et à la loi. 3 La Cour suprême représente les autorités judiciaires dans leurs rapports avec le Grand Conseil et le Conseil d’Etat. Art. 72 1 La loi prévoit une organisation simple et compréhensible des autori- tés judiciaires et de leurs procédures. 2 La loi peut prévoir des instances judiciaires particulières pour cer- tains domaines et reconnaître l’arbitrage. Elle peut prévoir le recours à des juges spécialisés. 3 Le Grand Conseil règle les détails de l’organisation et du fonction- nement des greffes des tribunaux. Structure, organisation Délégation de compétences décisionnelles Tâche, statut Organisation des tribunaux, droit de procédure</w:t>
      </w:r>
    </w:p>
    <w:p>
      <w:r>
        <w:t>Constitution du canton de Schaffhouse 2988 Art. 73 1 Le Grand Conseil élit les membres et les membres suppléants des tribunaux et des autres autorités judiciaires, dans la mesure où la Constitution et la loi le prévoient. 2 Les autres membres des autorités judiciaires et leurs collaborateurs sont nommés par la Cour suprême ou par le Tribunal cantonal. Art. 74 1 Le droit de se faire assister et représenter est garanti devant toutes les instances judiciaires du canton. 2 Le canton peut soutenir des services d’informations juridiques privés offrant leurs services gratuitement. Art. 75 1 Chaque commune élit un juge de paix et un suppléant. 2 Le juge de paix intervient en qualité de médiateur dans des affaires de droit civil ou d’atteinte à l’honneur, à moins que, en vertu de prescriptions particulières, la procédure ne doive être engagée auprès d’une autre autorité de conciliation ou directement auprès du tribunal compétent. Art. 76 1 Pour la poursuite et l’instruction des infractions, le Grand Conseil élit les juges d’instruction nécessaires et les autres autorités de pour- suite pénale prévues par la loi, à l’exception de la police. Des compé- tences judiciaires peuvent être déléguées à ces autorités, sauf dans les cas où la cause doit être déférée à une instance judiciaire. 2 Sous la même réserve, la loi peut confier à des autorités administra- tives du canton ou des communes la répression des contraventions par l’amende. 3 Les autorités de poursuite pénale dont la fonction première n’est pas judiciaire peuvent être soumises à la surveillance du Conseil d’Etat. Art. 77 1 Le Tribunal cantonal connaît des affaires civiles ou pénales que la loi le charge de traiter en première instance ou définitivement. 2 Il statue par l’entremise d’une de ses chambres ou d’un juge unique. Art. 78 1 La Cour suprême connaît des litiges que la loi le charge de traiter en première instance et statue sur les recours en matière civile et pénale. Elections et nominations Assistance, informations juridiques Médiation Autorités de poursuite pénale Tribunal cantonal Cour suprême</w:t>
      </w:r>
    </w:p>
    <w:p>
      <w:r>
        <w:t>Constitution du canton de Schaffhouse 2989 2 Elle tranche les litiges de droit public ou de droit administratif conformément à la Constitution et à la loi, ainsi que les conflits de compétence entre les autorités administratives et judiciaires. 3 Elle est l’autorité de surveillance pour tous les tribunaux du canton et pour toutes les autres autorités judiciaires que la loi soumet à sa surveillance, ainsi que pour tous les avocats pratiquant dans le canton. 4 Dans la mesure où il n’existe pas de dispositions légales, la Cour suprême édicte les ordonnances nécessaires à l’exercice de l’activité juridictionnelle.</w:t>
      </w:r>
    </w:p>
    <w:p>
      <w:r>
        <w:rPr>
          <w:b/>
        </w:rPr>
        <w:t>E. 5</w:t>
      </w:r>
    </w:p>
    <w:p>
      <w:r>
        <w:t>Tâches publiques</w:t>
      </w:r>
    </w:p>
    <w:p>
      <w:r>
        <w:rPr>
          <w:b/>
        </w:rPr>
        <w:t>E. 5.1</w:t>
      </w:r>
    </w:p>
    <w:p>
      <w:r>
        <w:t>Généralités Art. 79 1 Dans l’accomplissement de ses tâches, le canton oriente son action en fonction des besoins et du bien-être de tous. 2 Le canton ne s’acquitte d’une tâche que a. si l’offre privée est insuffisante, ou b. si les communes sont dans l’incapacité de remplir cette tâche de manière économique et efficace, ou c. si la préservation d’un intérêt public l’exige. 3 Le canton vérifie régulièrement que les tâches sont toujours néces- saires, que leur financement est possible et qu’elles sont exécutées de manière économique et efficace. 4 La loi règle la répartition des tâches et la collaboration entre le canton et les communes.</w:t>
      </w:r>
    </w:p>
    <w:p>
      <w:r>
        <w:rPr>
          <w:b/>
        </w:rPr>
        <w:t>E. 5.2</w:t>
      </w:r>
    </w:p>
    <w:p>
      <w:r>
        <w:t>Sécurité et paix publiques Art. 80 Le canton et les communes veillent à la sécurité publique et protègent le droit. Ils assurent la paix publique. Principes Sécurité et paix publiques</w:t>
      </w:r>
    </w:p>
    <w:p>
      <w:r>
        <w:t>Constitution du canton de Schaffhouse 2990</w:t>
      </w:r>
    </w:p>
    <w:p>
      <w:r>
        <w:rPr>
          <w:b/>
        </w:rPr>
        <w:t>E. 5.3</w:t>
      </w:r>
    </w:p>
    <w:p>
      <w:r>
        <w:t>Espace naturel Art. 81 1 Le canton et les communes veillent à protéger l’être humain et l’environnement naturel contre les atteintes nuisibles ou incommo- dantes. Ils veillent à la préservation à long terme des bases naturelles de la vie et de la diversité des espèces. 2 Les activités étatiques et privées doivent nuire le moins possible à la nature. 3 Le canton et les communes encouragent l’utilisation de technologies respectueuses de l’environnement. 4 Les coûts des mesures de protection de l’environnement sont en règle générale mis à la charge des personnes qui les ont rendues nécessaires. Art. 82 1 Le canton et les communes veillent à une occupation rationnelle du territoire du canton, à une utilisation judicieuse et mesurée du sol, ainsi qu’à la protection du paysage. 2 Ils édictent des prescriptions en matière de construction, de protec- tion et d’aménagement pour que la substance bâtie soit conforme aux besoins des citoyens et respecte l’environnement. Art. 83 1 Le canton et les communes veillent à ce que les transports soient sûrs, adaptés aux besoins et respectueux de l’environnement pour tous les usagers de la voie publique. 2 Ils s’emploient à ce que la maîtrise des flux de trafic soit aussi res- pectueuse que possible de l’environnement et encouragent le recours à des moyens de transport ménageant l’environnement. Art. 84 1 Le canton et les communes assurent l’approvisionnement en eau et prennent des mesures afin que l’approvisionnement en énergie soit suffisant et respectueux de l’environnement. 2 Ils promeuvent une utilisation rationnelle et économe de l’eau et de l’énergie. Ils encouragent l’utilisation d’énergies renouvelables. 3 Ils prennent des mesures afin de diminuer la quantité de déchets et d’en encourager le recyclage et l’élimination appropriée. Ils veillent à épurer les eaux usées sans nuire à l’environnement. Environnement, protection de la nature Aménagement du territoire Transports Eau, énergie, élimination</w:t>
      </w:r>
    </w:p>
    <w:p>
      <w:r>
        <w:t>Constitution du canton de Schaffhouse 2991</w:t>
      </w:r>
    </w:p>
    <w:p>
      <w:r>
        <w:rPr>
          <w:b/>
        </w:rPr>
        <w:t>E. 5.4</w:t>
      </w:r>
    </w:p>
    <w:p>
      <w:r>
        <w:t>Domaine social Art. 85 1 Le canton et les communes, en collaboration avec des institutions publiques et privées, s’emploient à prévenir, à atténuer ou à éliminer les situations de détresse matérielle ou personnelle. Ils encouragent la prévoyance, l’effort personnel et l’initiative individuelle. 2 Ils soutiennent des mesures d’intégration sociale. Art. 86 1 Le canton et les communes prennent des mesures pour lutter contre le chômage et en atténuer les conséquences. Ils soutiennent des mesu- res de réinsertion des demandeurs d’emploi. 2 Ils aident les jeunes qui terminent leur scolarité à rejoindre des filières de formation débouchant sur une activité professionnelle ou à s’intégrer dans le monde du travail. Art. 87 1 Le canton et les communes s’emploient à protéger et à promouvoir la santé de la population. 2 Ils soutiennent la prévention et l’éducation à la santé. 3 Ils assurent à la population une assistance médicale et paramédicale efficace. 4 La loi règle les droits des patients.</w:t>
      </w:r>
    </w:p>
    <w:p>
      <w:r>
        <w:rPr>
          <w:b/>
        </w:rPr>
        <w:t>E. 5.5</w:t>
      </w:r>
    </w:p>
    <w:p>
      <w:r>
        <w:t>Formation Art. 88 L’éducation et la formation ont pour but d’encourager le développe- ment du sens de la responsabilité personnelle, la volonté de justice sociale et le sens de la responsabilité envers l’environnement. Art. 89 1 Le canton et les communes veillent à ce qu’une offre complète de formation soit accessible à toutes les personnes domiciliées dans le canton et assurent l’accès aux filières de l’enseignement supérieur. 2 Le canton octroie des subsides de formation. Principe Travail Santé Buts Mandat</w:t>
      </w:r>
    </w:p>
    <w:p>
      <w:r>
        <w:t>Constitution du canton de Schaffhouse 2992 Art. 90 1 Le canton, en collaboration avec d’autres prestataires de formation et des régions étrangères voisines, s’engage à coordonner les filières de formation afin de faciliter le passage de l’une à l’autre. 2 Le canton et les communes travaillent en partenariat avec les parents pour l’éducation et la formation des enfants. 3 Le canton et les communes peuvent, pour compléter leur propre offre de formation, collaborer avec des prestataires privés de forma- tion.</w:t>
      </w:r>
    </w:p>
    <w:p>
      <w:r>
        <w:rPr>
          <w:b/>
        </w:rPr>
        <w:t>E. 5.6</w:t>
      </w:r>
    </w:p>
    <w:p>
      <w:r>
        <w:t>Culture, protection du patrimoine et loisirs Art. 91 Le canton et les communes a. encouragent la création culturelle contemporaine et le main- tien des traditions b. conservent et entretiennent les biens culturels, les monuments et les sites dignes de protection c. facilitent l’accès à la vie culturelle d. encouragent les relations culturelles entre les différentes com- munautés qui composent la population, entre les cantons et avec l’étranger e. soutiennent des institutions culturelles. Art. 92 Le canton et les communes encouragent l’organisation judicieuse des loisirs et soutiennent en particulier le travail en faveur des jeunes et le sport.</w:t>
      </w:r>
    </w:p>
    <w:p>
      <w:r>
        <w:rPr>
          <w:b/>
        </w:rPr>
        <w:t>E. 5.7</w:t>
      </w:r>
    </w:p>
    <w:p>
      <w:r>
        <w:t>Economie Art. 93 Le canton et les communes créent des conditions propices à une économie performante. Art. 94 Le canton peut, dans l’intérêt de l’économie régionale, gérer une banque ou participer à la gestion d’une banque. Collaboration Culture, protection du patrimoine Organisation des loisirs Principe Banque cantonale</w:t>
      </w:r>
    </w:p>
    <w:p>
      <w:r>
        <w:t>Constitution du canton de Schaffhouse 2993 Art. 95 1 Le canton a les droits régaliens que lui réserve la loi. 2 Il peut concéder les droits d’exploitation à des communes ou à des particuliers.</w:t>
      </w:r>
    </w:p>
    <w:p>
      <w:r>
        <w:rPr>
          <w:b/>
        </w:rPr>
        <w:t>E. 6</w:t>
      </w:r>
    </w:p>
    <w:p>
      <w:r>
        <w:t>Régime des finances Art. 96 1 Le canton et les communes gèrent les finances de manière économe, efficace et adaptée à la conjoncture et aux tâches de l’Etat. 2 Le canton établit une planification des tâches et des finances com- plète et coordonnée. 3 Avant d’assumer de nouvelles tâches, le canton examine comment elles peuvent être financées. Art. 97 1 Les finances cantonales doivent être équilibrées à moyen terme. Les déficits doivent être comblés dans les cinq ans. 2 Si le déficit du canton dépasse 5 % des recettes du compte d’Etat en cours, le Conseil d’Etat et le Grand Conseil prennent des mesures pour assurer l’équilibre des finances cantonales. Art. 98 Le canton tire ses ressources notamment a. de la perception d’impôts et d’autres taxes b. des rendements de son patrimoine c. des prestations de la Confédération et de tiers d. de la conclusion de prêts et d’emprunts. Art. 99 1 Le régime fiscal est aménagé sur la base des principes de l’univer- salité et de l’égalité devant la loi et tient compte de la capacité écono- mique des contribuables. 2 Les impôts sont calculés de manière à ce que la charge totale sur les contribuables soit supportable selon des principes sociaux, qu’elle ne grève pas trop lourdement les finances des entreprises, qu’elle ne porte pas atteinte à la volonté de l’individu d’exercer une activité lucrative et d’épargner et qu’elle encourage la prévoyance person- nelle. Droits régaliens Généralités Garantie de l’équilibre des finances Ressources financières Principes de taxation</w:t>
      </w:r>
    </w:p>
    <w:p>
      <w:r>
        <w:t>Constitution du canton de Schaffhouse 2994 Art. 100 1 Grâce à une péréquation financière, le canton encourage les commu- nes à développer leur capacité financière et fait en sorte d’équilibrer la charge fiscale. 2 La loi règle la péréquation financière. Le canton y contribue finan- cièrement. Art. 101 1 Le contrôle des finances du canton est assuré par un organe indé- pendant agissant sur mandat du Conseil d’Etat et du Grand Conseil. 2 Le responsable du contrôle des finances est élu par le Grand Conseil sur proposition du Conseil d’Etat.</w:t>
      </w:r>
    </w:p>
    <w:p>
      <w:r>
        <w:rPr>
          <w:b/>
        </w:rPr>
        <w:t>E. 7</w:t>
      </w:r>
    </w:p>
    <w:p>
      <w:r>
        <w:t>Communes Art. 102 1 Les communes sont des collectivités publiques autonomes. 2 Elles assument toutes les tâches publiques ne ressortissant ni à la Confédération, ni au canton. 3 Les principes fixés dans les art. 38 à 48 s’appliquent également aux organes des communes, à moins qu’ils ne concernent que les autorités cantonales. 4 La loi peut fixer les exigences minimales que les communes sont tenues de respecter dans l’accomplissement de leurs tâches. Art. 103 1 Dans les limites du droit supérieur, les communes règlent leur orga- nisation dans une constitution communale. 2 Une constitution communale acquiert force de loi lorsqu’elle est approuvée par le Conseil d’Etat. Art. 104 1 Toute fusion ou division de communes, ou toute cession de territoire d’une commune à une autre, requiert l’accord des communes concer- nées et l’approbation du Grand Conseil. 2 Le canton peut encourager les fusions volontaires de communes. Péréquation financière Contrôle des finances Généralités Constitution communale Existence, modification du territoire</w:t>
      </w:r>
    </w:p>
    <w:p>
      <w:r>
        <w:t>Constitution du canton de Schaffhouse 2995 Art. 105 Dans les limites de la Constitution et de la loi, les communes sont habilitées à définir elles-mêmes leur organisation, à élire leurs autori- tés, à s’acquitter de leurs tâches selon leur propre appréciation, à prélever les taxes nécessaires et à gérer leurs affaires en toute autono- mie. Art. 106 1 Le canton encourage la coopération entre les communes. Il peut prendre part à cette coopération. Il soutient les intérêts des communes en dehors des frontières du canton. 2 Les communes peuvent se constituer en syndicats de communes ou choisir d’autres formes d’organisation définies par la loi afin d’assu- mer ensemble certaines tâches. 3 La loi détermine le contenu nécessaire des statuts des organisations intercommunales. Les droits de participation du corps électoral et des autorités des communes qui sont membres d’une organisation inter- communale doivent être sauvegardés. 4 Lorsqu’une tâche ne peut pas être exécutée par d’autres moyens, le Conseil d’Etat peut obliger deux communes ou plus à coopérer. Art. 107 1 Le canton et les communes peuvent convenir du transfert entre eux de certaines tâches administratives pour exécution contre paiement. 2 Le canton peut s’associer à des communes pour gérer une unité administrative ou une entreprise et constituer des organes communs de direction ou de surveillance. Les droits des autorités législatives et des électeurs demeurent réservés. 3 En cas de litige, c’est la Cour suprême qui tranche.</w:t>
      </w:r>
    </w:p>
    <w:p>
      <w:r>
        <w:rPr>
          <w:b/>
        </w:rPr>
        <w:t>E. 8</w:t>
      </w:r>
    </w:p>
    <w:p>
      <w:r>
        <w:t>Eglises et communautés religieuses Art. 108 1 L’Eglise réformée évangélique, l’Eglise catholique romaine et l’Eglise catholique chrétienne sont reconnues comme des corporations de droit public dotées de la personnalité juridique. 2 Le Grand Conseil peut reconnaître d’autres communautés religieuses comme étant de droit public. Les conditions et les effets de la recon- naissance de droit public décrits dans les art. 109 à 113 s’appliquent par analogie. Autonomie communale Coopération intercommunale Collaboration avec le canton Reconnaissance de droit public</w:t>
      </w:r>
    </w:p>
    <w:p>
      <w:r>
        <w:t>Constitution du canton de Schaffhouse 2996 Art. 109 1 Les Eglises reconnues s’organisent elles-mêmes selon les principes de la démocratie et de l’Etat de droit. 2 Elles se dotent de statuts d’organisation qui doivent être approuvés par le Conseil d’Etat. Art. 110 1 L’appartenance à une Eglise reconnue est régie par les statuts de celle-ci. 2 Il est à tout moment possible de quitter une Eglise par une déclara- tion écrite. Art. 111 1 Les Eglises reconnues peuvent s’organiser en paroisses, qui sont dotées de la personnalité juridique. 2 Dans leurs statuts d’organisation, elles règlent la surveillance des paroisses et de leurs finances, ainsi que l’élection de leurs ecclésiasti- ques. Art. 112 1 Les Eglises reconnues peuvent prélever un impôt ecclésiastique auprès de leurs membres. 2 L’assujettissement à l’impôt est régi par la législation fiscale canto- nale, compte tenu de l’assiette fiscale en vigueur. 3 La loi règle les prestations du canton aux Eglises reconnues. Art. 113 1 Les Eglises reconnues veillent à assurer une protection juridique suffisante à leurs membres et aux paroisses. 2 Les décisions des instances ecclésiastiques suprêmes de protection juridique peuvent être attaquées devant la Cour suprême. Autonomie Appartenance Paroisses Impôt ecclésias- tique, finances Protection juridique</w:t>
      </w:r>
    </w:p>
    <w:p>
      <w:r>
        <w:t>Constitution du canton de Schaffhouse 2997</w:t>
      </w:r>
    </w:p>
    <w:p>
      <w:r>
        <w:rPr>
          <w:b/>
        </w:rPr>
        <w:t>E. 9</w:t>
      </w:r>
    </w:p>
    <w:p>
      <w:r>
        <w:t>Révision de la Constitution cantonale Art. 114 1 La Constitution peut à tout moment être révisée partiellement ou totalement. 2 Les révisions constitutionnelles se déroulent selon la procédure applicable aux lois dans la mesure où la Constitution n’en dispose pas autrement. Art. 115 La révision partielle vise à modifier une disposition constitutionnelle ou plusieurs dispositions constitutionnelles intrinsèquement liées. Art. 116 1 Le corps électoral décide de l’ouverture de la procédure de révision totale. Il décide en outre si la révision sera préparée par une assemblée constituante ou par le Grand Conseil. 2 Les modalités de l’élection et de la révocation de l’assemblée cons- tituante sont les mêmes que pour l’élection et la révocation du Grand Conseil. Les dispositions sur les incompatibilités et la durée de fonc- tion ne s’appliquent pas. L’assemblée constituante adopte son propre règlement. 3 Si le projet de constitution n’est pas accepté, le conseil chargé de la révision en prépare un deuxième. Si le second projet est également rejeté par le corps électoral, l’arrêté ordonnant la révision devient caduque.</w:t>
      </w:r>
    </w:p>
    <w:p>
      <w:r>
        <w:rPr>
          <w:b/>
        </w:rPr>
        <w:t>E. 10</w:t>
      </w:r>
    </w:p>
    <w:p>
      <w:r>
        <w:t>127 249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