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2898 2000-1138 vom 6. Juni 2000</w:t>
      </w:r>
    </w:p>
    <w:p>
      <w:r>
        <w:t>Bundesverwaltung, 2000-06-06, DE</w:t>
      </w:r>
    </w:p>
    <w:p>
      <w:r>
        <w:rPr>
          <w:b/>
        </w:rPr>
        <w:t xml:space="preserve">Quelle: </w:t>
      </w:r>
      <w:r>
        <w:t>https://mcp.opencaselaw.ch/entscheid/ch_vb_2898_2000-1138</w:t>
      </w:r>
    </w:p>
    <w:p>
      <w:r>
        <w:t>FR: CH_VB 2898 2000-1138 du 6 juin 2000</w:t>
      </w:r>
    </w:p>
    <w:p>
      <w:r>
        <w:t>IT: CH_VB 2898 2000-1138 del 6 giugno 2000</w:t>
      </w:r>
    </w:p>
    <w:p>
      <w:pPr>
        <w:pStyle w:val="Heading2"/>
      </w:pPr>
      <w:r>
        <w:t>Volltext</w:t>
      </w:r>
    </w:p>
    <w:p>
      <w:r>
        <w:t>2898 2000-1138 Allocation de subsides fédéraux pour des projets forestiers Décisions de la Direction fédérale des forêts − Commune de Couvet NE, Amélioration des conditions de gestion Centre forestier de Couvet, No de projet 421.2 -NE-2009/0001 − Commune de Mex VS, Mesures sylvicoles à fonction protectrice particulière SYC Mex - Phase 1, No de projet 411.3 -VS-9065/0001 − Commune de Mollens VS, Ouvrage et installations de protection Falaises des Tsampis, No de projet 431.1 -VS-3195/0001 − Projets intégraux: − Commune de Mase VS, Projet intégral Mase - Phase 1, No de projet 401 -VS-9051/0001, avec les composantes suivantes Mesures sylvicoles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6 juin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 In Bundesblatt Dans Feuille fédérale In Foglio federale Jahr 2000 Année Anno Band 1 Volume Volume Heft 22 Cahier Numero Geschäftsnummer --- Numéro d'affaire Numero dell'oggetto Datum 06.06.2000 Date Data Seite 2898-2898 Page Pagina Ref. No 10 124 582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