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2822 2001-1296 vom 21. Januar 2001</w:t>
      </w:r>
    </w:p>
    <w:p>
      <w:r>
        <w:t>Bundesverwaltung, 2001-01-21, DE</w:t>
      </w:r>
    </w:p>
    <w:p>
      <w:r>
        <w:rPr>
          <w:b/>
        </w:rPr>
        <w:t xml:space="preserve">Quelle: </w:t>
      </w:r>
      <w:r>
        <w:t>https://mcp.opencaselaw.ch/entscheid/ch_vb_2822_2001-1296</w:t>
      </w:r>
    </w:p>
    <w:p>
      <w:r>
        <w:t>FR: CH_VB 2822 2001-1296 du 21 janvier 2001</w:t>
      </w:r>
    </w:p>
    <w:p>
      <w:r>
        <w:t>IT: CH_VB 2822 2001-1296 del 21 gennaio 2001</w:t>
      </w:r>
    </w:p>
    <w:p>
      <w:pPr>
        <w:pStyle w:val="Heading2"/>
      </w:pPr>
      <w:r>
        <w:t>Erwägungen</w:t>
      </w:r>
    </w:p>
    <w:p>
      <w:r>
        <w:rPr>
          <w:b/>
        </w:rPr>
        <w:t>E. 21</w:t>
      </w:r>
    </w:p>
    <w:p>
      <w:r>
        <w:t>janvier 2001 au 24 janvier 2004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Permis concernant la durée du travail octroyés Travail de nuit Motifs: Horaire d’exploitation indispensable pour des raisons techniques ou écono- miques (art. 17, al. 2, LTr) –– Donzé-Baume SA, 2345 Les Breuleux tournage et fraisage CNC</w:t>
      </w:r>
    </w:p>
    <w:p>
      <w:r>
        <w:rPr>
          <w:b/>
        </w:rPr>
        <w:t>E. 24</w:t>
      </w:r>
    </w:p>
    <w:p>
      <w:r>
        <w:t>ho ou f 9 juillet 2001 au 10 juillet 2004 (renouvellement/modification) – CIE centre d’impression Edipresse Lausanne SA, 1030 Bussigny-près- Lausanne copies sur plaques offset, impression et expédition des quotidiens „24 Heu- res“, „Le Matin“ et „Le Temps“ 120 ho ou f 13 mai 2001 au 15 mai 2004 (renouvellement/modification) – Medtronic Europe SA, 1131 Tolochenaz salle blanche 175 ho, 125 f 30 avril 2001 au 4 mai 2002</w:t>
      </w:r>
    </w:p>
    <w:p>
      <w:r>
        <w:t>2823 – Airnet, Jemada Import SA, 1052 Le Mont-sur-Lausanne nettoyage industriel de ventilation pour restaurants, hôtels, hôpitaux, EMS, écoles et autres entreprises établies sur tout le territoire suisse 4 ho 18 février 2001 au 21 février 2004 – Kummer Frères SA Fabrique de machines, 2720 Tramelan Usine 7 2 ho 6 mai 2001 au 11 mai 2002 – Cardintell Exploitation SA, 2000 Neuchâtel lignes d’assemblage „carte contact“, „carte sans contact“ et „carte à gratter“ 6 ho ou f</w:t>
      </w:r>
    </w:p>
    <w:p>
      <w:r>
        <w:rPr>
          <w:b/>
        </w:rPr>
        <w:t>E. 25</w:t>
      </w:r>
    </w:p>
    <w:p>
      <w:r>
        <w:t>juin 2001 au 26 juin 2004 (renouvellement/modification) – Optigal SA, 1010 Lausanne transformation de volaille à Courtepin 291 ho, 75 f 8 avril 2001 au 13 avril 2002 (renouvellement) – Bossy Céréales SA, 1774 Cousset service des machines de meunerie et emballage – extrusion, floconnerie et emballage 18 ho 5 mars 2001 au 6 mars 2004 (modification) Travail du dimanche Motifs: Horaire d’exploitation indispensable pour des raisons techniques ou écono- miques (art. 19 LTr) –– CIE centre d’impression Edipresse Lausanne SA, 1030 Bussigny-près- Lausanne copies sur plaques offset, impression et expédition des quotidiens „24 Heu- res“, „Le Matin“ et „Le Temps“ 120 ho ou f 13 mai 2001 au 15 mai 2004 (renouvellement/modification) – Kummer Frères SA Fabrique de machines, 2720 Tramelan Usine 7 2 ho 6 mai 2001 au 11 mai 2002 – Optigal SA, 1010 Lausanne transformation de volaille à Courtepin 20 ho 8 avril 2001 au 13 avril 2002 (renouvellment)</w:t>
      </w:r>
    </w:p>
    <w:p>
      <w:r>
        <w:t>2824 – Tetra Pak (Suisse) SA, 1680 Romont maintenance des outils de production 2 ho 3 juin 2001 au 8 juin 2002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3 juillet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w:t>
      </w:r>
    </w:p>
    <w:p>
      <w:r>
        <w:rPr>
          <w:b/>
        </w:rPr>
        <w:t>E. 26</w:t>
      </w:r>
    </w:p>
    <w:p>
      <w:r>
        <w:t>Cahier Numero Geschäftsnummer --- Numéro d'affaire Numero dell'oggetto Datum 03.07.2001 Date Data Seite 2822-2824 Page Pagina Ref. No 10 125 497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