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2488 2000-0940 vom 3. Mai 2003</w:t>
      </w:r>
    </w:p>
    <w:p>
      <w:r>
        <w:t>Bundesverwaltung, 2003-05-03, DE</w:t>
      </w:r>
    </w:p>
    <w:p>
      <w:r>
        <w:rPr>
          <w:b/>
        </w:rPr>
        <w:t xml:space="preserve">Quelle: </w:t>
      </w:r>
      <w:r>
        <w:t>https://mcp.opencaselaw.ch/entscheid/ch_vb_2488_2000-0940</w:t>
      </w:r>
    </w:p>
    <w:p>
      <w:r>
        <w:t>FR: CH_VB 2488 2000-0940 du 3 mai 2003</w:t>
      </w:r>
    </w:p>
    <w:p>
      <w:r>
        <w:t>IT: CH_VB 2488 2000-0940 del 3 maggio 2003</w:t>
      </w:r>
    </w:p>
    <w:p>
      <w:pPr>
        <w:pStyle w:val="Heading2"/>
      </w:pPr>
      <w:r>
        <w:t>Erwägungen</w:t>
      </w:r>
    </w:p>
    <w:p>
      <w:r>
        <w:rPr>
          <w:b/>
        </w:rPr>
        <w:t>E. 2</w:t>
      </w:r>
    </w:p>
    <w:p>
      <w:r>
        <w:t>ho, 4 f 1er mai 2000 au 3 mai 2003 (renouvellement) – Guillod-Günther SA, 2300 La-Chaux-de-Fonds tournage – fraisage acier</w:t>
      </w:r>
    </w:p>
    <w:p>
      <w:r>
        <w:rPr>
          <w:b/>
        </w:rPr>
        <w:t>E. 6</w:t>
      </w:r>
    </w:p>
    <w:p>
      <w:r>
        <w:t>ho 17 avril 2000 au 21 avril 2001 – Sources Minérales Henniez SA, 1525 Henniez usine d’embouteillage de 13-Cantons 20 ho 3 avril 2000 au 5 avril 2003 (renouvellement) – Sources Minérales Henniez SA, 1525 Henniez usine d’embouteillage d’Henniez-Village: production des jus de fruits Granini et Hohes C et du Virgin Ice Tea 14 ho 3 avril 2000 au 5 avril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2489 Permis concernant la durée du travail octroyés Travail de jour à deux équipes Motifs: Exécution de commandes urgentes, horaire d’exploitation nécessaire pour des raisons économiques (art. 23, al. 1, LTr) – Boxal (Suisse) SA, 1782 Belfaux Partie „chaude„ de la fabrication des pastilles d’aluminium 12 ho 19 mars 2000 au 22 mars 2003 (renouvellement) – Boxal (Suisse) SA, 1782 Belfaux Partie „froide„ de la fabrication des pastilles d’aluminium 30 ho 19 mars 2000 au 22 mars 2003 (renouvellement) – Tamoil SA, 1868 Collombey Laboratoire 5 ho 19 mars 2000 au 22 mars 2003 (renouvellement) – Ten Cate Enbi SA, 2022 Bevaix Décolletage et reprise 30 ho, 12 f</w:t>
      </w:r>
    </w:p>
    <w:p>
      <w:r>
        <w:rPr>
          <w:b/>
        </w:rPr>
        <w:t>E. 9</w:t>
      </w:r>
    </w:p>
    <w:p>
      <w:r>
        <w:t>avril 2000 au 12 avril 2003 (renouvellement) – Décolletage SA St-Maurice, 1890 Saint-Maurice Assemblage automatique de connecteurs coax. Type (SMD-JACK) 6 ho, 10 f 6 février 2000 au 8 février 2003 (renouvellement) Travail de nuit et travail à trois équipes Motifs: Horaire d’exploitation indispensable pour des raisons techniques ou écono- miques (art. 17, al. 2, et 24, al. 2, LTr) – Boxal (Suisse) SA, 1782 Belfaux Partie „chaude„ de la fabrication des pastilles d’aluminium 6 ho 19 mars 2000 au 22 mars 2003 (renouvellement) – Boxal (Suisse) SA, 1782 Belfaux Partie „froide„ de la fabrication des pastilles d’aluminium</w:t>
      </w:r>
    </w:p>
    <w:p>
      <w:r>
        <w:rPr>
          <w:b/>
        </w:rPr>
        <w:t>E. 10</w:t>
      </w:r>
    </w:p>
    <w:p>
      <w:r>
        <w:t>124 521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