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2364 2000-0124 vom 20. September 1999</w:t>
      </w:r>
    </w:p>
    <w:p>
      <w:r>
        <w:t>Bundesverwaltung, 1999-09-20, DE</w:t>
      </w:r>
    </w:p>
    <w:p>
      <w:r>
        <w:rPr>
          <w:b/>
        </w:rPr>
        <w:t xml:space="preserve">Quelle: </w:t>
      </w:r>
      <w:r>
        <w:t>https://mcp.opencaselaw.ch/entscheid/ch_vb_2364_2000-0124</w:t>
      </w:r>
    </w:p>
    <w:p>
      <w:r>
        <w:t>FR: CH_VB 2364 2000-0124 du 20 septembre 1999</w:t>
      </w:r>
    </w:p>
    <w:p>
      <w:r>
        <w:t>IT: CH_VB 2364 2000-0124 del 20 settembre 1999</w:t>
      </w:r>
    </w:p>
    <w:p>
      <w:pPr>
        <w:pStyle w:val="Heading2"/>
      </w:pPr>
      <w:r>
        <w:t>Erwägungen</w:t>
      </w:r>
    </w:p>
    <w:p>
      <w:r>
        <w:rPr>
          <w:b/>
        </w:rPr>
        <w:t>E. 1</w:t>
      </w:r>
    </w:p>
    <w:p>
      <w:r>
        <w:t>La présente Convention s’applique aux impôts sur le revenu et sur la fortune perçus pour le compte d’un Etat contractant, de ses subdivisions politiques ou de ses collectivités locales, quel que soit le système de perception.</w:t>
      </w:r>
    </w:p>
    <w:p>
      <w:r>
        <w:rPr>
          <w:b/>
        </w:rPr>
        <w:t>E. 2</w:t>
      </w:r>
    </w:p>
    <w:p>
      <w:r>
        <w:t>Sont considérés comme impôts sur le revenu et sur la fortune les impôts perçus sur le revenu total, sur la fortune totale, ou sur des éléments du revenu ou de la fortune, y compris les impôts sur les gains provenant de l’aliénation de biens mobi- liers ou immobiliers, les impôts sur le montant global des salaires payés par les entreprises.</w:t>
      </w:r>
    </w:p>
    <w:p>
      <w:r>
        <w:rPr>
          <w:b/>
        </w:rPr>
        <w:t>E. 3</w:t>
      </w:r>
    </w:p>
    <w:p>
      <w:r>
        <w:t>Les impôts actuels auxquels s’applique la présente Convention sont notamment: a) en Mongolie: (i) l’impôt sur le revenu des personnes physiques (ii) l’impôt sur le revenu des personnes morales (ci-après désignés par «impôt mongol»); b) en Suisse: les impôts fédéraux, cantonaux et communaux (i) sur le revenu (revenu total, produit du travail, rendement de la fortune, bénéfices industriels et commerciaux, gains en capital et autres reve- nus), et 1 Traduction du texte original allemand. Traduction1</w:t>
      </w:r>
    </w:p>
    <w:p>
      <w:r>
        <w:t>Doubles impositions en matière d’impôts sur le revenu et sur la fortune 2365 (ii) sur la fortune (fortune totale, fortune mobilière et immobilière, fortune industrielle et commerciale, capital et réserves et autres éléments de la fortune) (ci-après désignés par «impôt suisse»).</w:t>
      </w:r>
    </w:p>
    <w:p>
      <w:r>
        <w:rPr>
          <w:b/>
        </w:rPr>
        <w:t>E. 4</w:t>
      </w:r>
    </w:p>
    <w:p>
      <w:r>
        <w:t>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w:t>
      </w:r>
    </w:p>
    <w:p>
      <w:r>
        <w:rPr>
          <w:b/>
        </w:rPr>
        <w:t>E. 5</w:t>
      </w:r>
    </w:p>
    <w:p>
      <w:r>
        <w:t>Nonobstant les dispositions des par. 1 et 2, lorsqu’une personne – autre qu’un agent jouissant d’un statut indépendant auquel s’applique le par. 6 – agit pour le compte d’une entreprise et dispose dans un Etat contractant de pouvoirs qu’elle y exerce habituellement lui permettant de conclure des contrats au nom de l’entre- prise, cette entreprise est considérée comme ayant un établissement stable dans cet Etat pour toutes les activités que cette personne exerce pour l’entreprise, à moins que les activités de cette personne ne soient limitées à celles qui sont mentionnées au par. 4 et qui, si elles étaient exercées par l’intermédiaire d’une installation fixe d’affaires, ne permettraient pas de considérer cette installation comme un établisse- ment stable selon les dispositions de ce paragraphe.</w:t>
      </w:r>
    </w:p>
    <w:p>
      <w:r>
        <w:rPr>
          <w:b/>
        </w:rPr>
        <w:t>E. 6</w:t>
      </w:r>
    </w:p>
    <w:p>
      <w:r>
        <w:t>Une entreprise n’est pas considérée comme ayant un établissement stable dans un Etat contractant du seul fait qu’elle y exerce son activité par l’entremise d’un cour- tier, d’un commissionnaire général ou de tout autre agent jouissant d’un statut indé- pendant, à condition que ces personnes agissent dans le cadre ordinaire de leur activité. Toutefois, lorsque les activités d’un tel agent sont exercées exclusivement ou quasiment exclusivement pour le compte de cette entreprise, il n’est pas considé- ré comme un agent indépendant au sens du présent paragraphe.</w:t>
      </w:r>
    </w:p>
    <w:p>
      <w:r>
        <w:t>Doubles impositions en matière d’impôts sur le revenu et sur la fortune 2368</w:t>
      </w:r>
    </w:p>
    <w:p>
      <w:r>
        <w:rPr>
          <w:b/>
        </w:rPr>
        <w:t>E. 7</w:t>
      </w:r>
    </w:p>
    <w:p>
      <w:r>
        <w:t>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w:t>
      </w:r>
    </w:p>
    <w:p>
      <w:r>
        <w:t>Doubles impositions en matière d’impôts sur le revenu et sur la fortune 2372 relations, les dispositions du présent article ne s’appliquent qu’à ce dernier montant. Dans ce cas, la partie excédentaire des paiements reste imposable selon la législation de chaque Etat contractant et compte tenu des autres dispositions de la présente Convention. Art. 12 Redevances 1. Les redevances provenant d’un Etat contractant et payées à un résident de l’autre Etat contractant sont imposables dans cet autre Etat. 2. Toutefois, ces redevances sont aussi imposables dans l’Etat contractant d’où elles proviennent et selon la législation de cet Etat, mais si le bénéficiaire effectif des redevances est un résident de l’autre Etat contractant, l’impôt ainsi établi ne peut excéder 5 pour cent du montant brut des redevances. 3. Le terme «redevance» employé dans le présent article désigne les rémunérations de toute nature payées pour l’usage ou la concession de l’usage d’un droit d’auteur sur une oeuvre littéraire, artistique ou scientifique, y compris les films cinématogra- phiques, d’un brevet, d’une marque de fabrique ou de commerce, d’un dessin ou d’un modèle, d’un plan, d’une formule ou d’un procédé secrets et pour des informa- tions (savoir-faire) ayant trait à une expérience acquise dans le domaine industriel, commercial ou scientifique. 4. Les dispositions des par. 1 et 2 ne s’appliquent pas lorsque le bénéficiaire effectif des redevances, résident d’un Etat contractant, exerce dans l’autre Etat contractant d’où proviennent les redevances, soit une activité industrielle ou commerciale par l’intermédiaire d’un établissement stable qui y est situé, soit une profession indé- pendante au moyen d’une base fixe qui y est située, et que le droit ou le bien géné- rateur des redevances s’y rattache effectivement. Dans ce cas, les dispositions de l’art. 7 ou 14, suivant les cas, sont applicables. 5. Les redevances sont considérées comme provenant de l’un des Etats contractants lorsque le débiteur est cet Etat contractant lui-même, une subdivision politique, une collectivité locale ou un résident de cet Etat. Toutefois, lorsque le débiteur des redevances, qu’il soit ou non résident de l’un des Etats contractants, a, dans un Etat contractant, un établissement stable ou une base fixe auquel se rattache l’obligation de payer les redevances et qui supporte la charge des redevances, lesdites redevances sont réputées provenir de l’Etat contractant où l’établissement stable ou la base fixe est situé. 6.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w:t>
      </w:r>
    </w:p>
    <w:p>
      <w:r>
        <w:t>Doubles impositions en matière d’impôts sur le revenu et sur la fortune 2373 Art. 13 Gains en capital 1. Les gains qu’un résident d’un Etat contractant tire de l’aliénation de biens immo- biliers visés à l’art. 6 et situés dans l’autre Etat contractant sont imposables dans cet autre Etat.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profession indépendante, y compris de tels gains provenant de l’aliénation de cet établissement stable (seul ou avec l’ensemble de l’entreprise) ou de cette base fixe, sont imposables dans cet autre Etat. 3. Les gains provenant de l’aliénation de navires, d’aéronefs ou de véhicules de transport routier exploités en trafic international ou de biens mobiliers affectés à l’exploitation de ces navires, aéronefs ou véhicules de transport routier ne sont imposables que dans l’Etat contractant où le siège de direction effective de l’entreprise est situé. 4. Les gains provenant de l’aliénation de tous biens autres que ceux visés aux par. 1, 2 et 3 ne sont imposables que dans l’Etat contractant dont le cédant est un résident. Art. 14 Professions indépendantes 1. Les revenus qu’un résident d’un Etat contractant tire d’une profession libérale ou d’autres activités de caractère indépendant ne sont imposables que dans cet Etat. Toutefois, ces revenus sont également imposables dans l’autre Etat contractant a) si la personne dispose d’une façon habituelle d’une base fixe dans l’autre Etat contractant pour exercer ces activités; dans ce cas, seule la part des re- venus imputables à cette base peut être imposée dans cet autre Etat contrac- tant ou b) si elle séjourne dans l’autre Etat pendant une période ou des périodes excé- dant au total 183 jours par année civile; dans ce cas, seule la part des reve- nus provenant des activités exercées dans cet autre Etat durant l’année civile concernée peut être imposée dans cet autre Etat contractant. 2. L’expression «profession libérale» comprend notamment les activités indépen- dantes d’ordre scientifique, littéraire, artistique, éducatif ou pédagogique, ainsi que les activités indépendantes des médecins, avocats, ingénieurs, architectes, dentistes et comptables. Art. 15 Professions dépendantes 1. Sous réserve des dispositions des art.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t>Doubles impositions en matière d’impôts sur le revenu et sur la fortune 2374 2.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 des n’excédant pas au total 183 jours durant l’année civile concernée,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d’un aéronef ou d’un véhicule de transport routier exploités en trafic international sont imposables dans l’Etat contractant où le siège de direction effective de l’entreprise est situé. Art. 16 Tantièmes Les tantièmes, jetons de présence et autres rétributions similaires qu’un résident d’un Etat contractant reçoit en sa qualité de membre du conseil d’administration, du conseil de surveillance ou d’un organe similaire d’une société qui est un résident de l’autre Etat contractant sont imposables dans cet autre Etat. Art. 17 Artistes et sportifs 1. Nonobstant les dispositions des art. 14 et 15, les revenus qu’un résident d’un Etat contractant tire de ses activités personnelles exercées dans l’autre Etat contractant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 7, 14 et 15, dans l’Etat contractant où les activités de l’artiste ou du sportif sont exercées. Ce paragraphe n’est pas applicable s’il est établi que ni l’artiste, ni le sportif ni des personnes qui lui sont associées participent directement aux bénéfices de cette autre personne. 3. Les dispositions des par. 1 et 2 ne s’appliquent pas aux revenus des activités d’un artiste ou d’un sportif si ces revenus proviennent directement ou indirectement dans une large mesure de fonds publics. Art. 18 Pensions Sous réserve des dispositions du par. 2 de l’art. 19, les pensions et les autres rému- nérations similaires, payées à un résident d’un Etat contractant au titre d’un emploi antérieur, ne sont imposables que dans cet Etat.</w:t>
      </w:r>
    </w:p>
    <w:p>
      <w:r>
        <w:t>Doubles impositions en matière d’impôts sur le revenu et sur la fortune 2375 Art. 19 Fonctions publiques 1. a) Les salaires, traitements et autres rémunérations similaires, autres que les pensions, payés par un Etat contractant ou l’une de ses subdivisions politi- ques ou collectivités locales à une personne physique, au titre de services rendus à cet Etat ou à cette subdivision ou collectivité, ne sont imposables que dans cet Etat. b) Toutefois, ces salaires, traitements et autres rémunérations similaires ne sont imposables que dans l’autre Etat contractant si les services sont rendus dans cet Etat et si la personne physique est un résident de cet Etat qui (i) possède la nationalité de cet Etat, ou (ii) n’est pas devenu un résident de cet Etat à seule fin de rendre les servi- ces. 2. a) Les pensions payées par un Etat contractant ou l’une de ses subdivisions politiques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 lité. 3. Les dispositions des art. 15, 16 et 18 s’appliquent aux salaires, traitements et autres rémunérations similaires ainsi qu’aux pensions payés au titre de services rendus dans le cadre d’une activité industrielle ou commerciale exercée par un Etat contractant ou l’une de ses subdivisions politiques ou collectivités locales. Art. 20 Etudiants 1. Les sommes qu’un étudiant, un stagiaire ou un apprenti qui est, ou qui était im- médiatement avant de se rendre dans un Etat contractant, un résident de l’autre Etat contractant et qui séjourne dans le premier Etat à seule fin d’y poursuivre ses études ou sa formation, reçoit pour couvrir ses frais d’entretien, d’études ou de formation ne sont pas imposables dans cet Etat, à condition qu’elles proviennent de sources situées en dehors de cet Etat. 2. En ce qui concerne les bourses et les rémunérations d’un emploi salarié, aux- quelles ne s’applique pas le par. 1, un étudiant, un stagiaire ou un apprenti au sens du par. 1 aura en outre, pendant ses études ou sa formation, le droit de bénéficier des mêmes exonérations, dégrèvements ou réductions d’impôts que les résidents de l’Etat dans lequel il séjourne. Art. 21 Autres revenus 1. Les éléments du revenu d’un résident d’un Etat contractant, d’où qu’ils provien- nent, qui ne sont pas traités dans les articles précédents de la présente Convention ne sont imposables que dans cet Etat.</w:t>
      </w:r>
    </w:p>
    <w:p>
      <w:r>
        <w:t>Doubles impositions en matière d’impôts sur le revenu et sur la fortune 2376 2. Les dispositions du par. 1 ne s’appliquent pas aux revenus autres que les revenus provenant de biens immobiliers tels qu’ils sont définis au par. 2 de l’art. 6, lorsque le bénéficiaire de tels revenus, résident d’un Etat contractant, exerce dans l’autre Etat contractant, soit une activité industrielle ou commerciale par l’intermédiaire d’un établissement stable qui y est situé, soit une profession indépendante au moyen d’une base fixe qui y est située, et que le droit ou le bien générateur des revenus s’y rattache effectivement. Dans ce cas, les dispositions de l’art. 7 ou de l’art. 14, sui- vant les cas, sont applicables. Art. 22 Fortune 1. La fortune constituée par des biens immobiliers visés à l’art. 6, que possède un résident d’un Etat contractant et qui sont situés dans l’autre Etat contractant, est imposable dans cet autre Etat. 2. La fortune constituée par des biens mobiliers qui font partie de l’actif d’un éta- blissement stable qu’une entreprise d’un Etat contractant a dans l’autre Etat con- tractant, ou par des biens mobiliers qui appartiennent à une base fixe dont un rési- dent d’un Etat contractant dispose dans l’autre Etat contractant pour l’exercice d’une profession indépendante, est imposable dans cet autre Etat. 3. La fortune constituée par des navires, des aéronefs ou des véhicules de transport routier exploités en trafic international ainsi que par des biens mobiliers affectés à l’exploitation de ces navires, aéronefs ou véhicules de transport routier, n’est impo- sable que dans l’Etat contractant où le siège de direction effective de l’entreprise est situé. 4. Tous les autres éléments de la fortune d’un résident d’un Etat contractant ne sont imposables que dans cet Etat. Art. 23 Elimination des doubles impositions 1. En ce qui concerne la Mongolie, la double imposition est évitée de la manière suivante: a) Lorsqu’un résident de Mongolie reçoit des revenus ou possède de la fortune qui, conformément aux dispositions de la présente Convention, sont impo- sables en Suisse, la Mongolie accorde sur l’impôt qu’elle perçoit sur le reve- nu ou la fortune de ce résident une déduction d’un montant égal à l’impôt payé en Suisse. Cette déduction ne peut toutefois excéder la fraction de l’impôt sur le revenu ou sur la fortune, calculé avant cette déduction, corres- pondant aux revenus ou à la fortune qui sont imposables en Suisse. b) Lorsque, conformément à une disposition quelconque de la présente Con- vention, les revenus qu’un résident de Mongolie reçoit ou la fortune qu’il possède sont exempts d’impôt dans cet Etat, la Mongolie peut néanmoins, pour calculer le montant de l’impôt sur le reste des revenus ou de la fortune de ce résident, tenir compte des revenus ou de la fortune exemptés. 2. En ce qui concerne la Suisse, la double imposition est évitée de la manière sui- vante:</w:t>
      </w:r>
    </w:p>
    <w:p>
      <w:r>
        <w:t>Doubles impositions en matière d’impôts sur le revenu et sur la fortune 2377 a) Lorsqu’un résident de Suisse reçoit des revenus ou possède de la fortune qui, conformément aux dispositions de la présente Convention, sont impo- sables en Mongolie, la Suisse exempte de l’impôt ces revenus ou cette for- tune, sous réserve des dispositions de la lettre b), mais peut, pour calculer le montant de l’impôt sur le reste des revenus ou de la fortune de ce résident, appliquer le même taux que si les revenus ou la fortune concernés n’avaient pas été exemptés. b) Lorsqu’un résident de Suisse reçoit des dividendes, des intérêts ou des rede- vances, qui, conformément aux dispositions des art. 10, 11 ou 12, sont im- posables en Mongolie, la Suisse accorde un dégrèvement à ce résident à sa demande. Ce dégrèvement consiste: (i) en l’imputation de l’impôt payé en Mongolie conformément aux dispo- sitions des art. 10, 11 et 12 sur l’impôt qui frappe les revenus de ce ré- sident; la somme ainsi imputée ne peut toutefois excéder la fraction de l’impôt suisse, calculé avant l’imputation, correspondant aux revenus imposables en Mongolie, ou (ii) en une réduction forfaitaire de l’impôt suisse, ou (iii) en une exemption partielle des dividendes, intérêts ou redevances con- cernés de l’impôt suisse, mais au moins en une déduction de l’impôt payé en Mongolie du montant brut des dividendes, intérêts ou redevan- ces. La Suisse déterminera le genre de dégrèvement et réglera la procédure selon les prescriptions suisses concernant l’exécution des conventions internatio- nales conclues par la Confédération en vue d’éviter les doubles impositions. c) Une société qui est un résident de Suisse et reçoit des dividendes d’une so- ciété qui est un résident de Mongolie bénéficie, pour l’application de l’impôt suisse frappant ces dividendes, des mêmes avantages que ceux dont elle bé- néficierait si la société qui paie les dividendes était un résident de Suisse. Art.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notamment au regard de la résidence. La présente disposition s’applique aussi, nonobstant les dispositions de l’art. 1, aux personnes qui ne sont pas des résidents d’un Etat contractant ou des deux Etats contractants.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w:t>
      </w:r>
    </w:p>
    <w:p>
      <w:r>
        <w:t>Doubles impositions en matière d’impôts sur le revenu et sur la fortune 2378 3. A moins que les dispositions de l’art. 9, du par. 7 de l’art. 11 ou du par. 6 de l’art.</w:t>
      </w:r>
    </w:p>
    <w:p>
      <w:r>
        <w:rPr>
          <w:b/>
        </w:rPr>
        <w:t>E. 12</w:t>
      </w:r>
    </w:p>
    <w:p>
      <w:r>
        <w:t>ne soient applicables, les intérêts, redevances et autres dépenses payés par une entreprise d’un Etat contractant à un résident de l’autre Etat contractant sont déduc- 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 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nonobstant les dispositions de l’art. 2, aux impôts de toute nature ou dénomination. Art.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 1 de l’art. 24, à celle de l’Etat contractant dont elle possède la nationalité.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Convention. 4. Les autorités compétentes des Etats contractants peuvent communiquer directe- ment entre elles en vue de parvenir à un accord comme il est indiqué aux paragra- phes précédents. Si des échanges de vue oraux semblent devoir faciliter cet accord, ces échanges de vue peuvent avoir lieu entre les représentants des autorités compé- tentes des Etats contractants dans le cadre d’une commission.</w:t>
      </w:r>
    </w:p>
    <w:p>
      <w:r>
        <w:t>Doubles impositions en matière d’impôts sur le revenu et sur la fortune 2379 Art. 26 Echange de renseignements 1. Les autorités compétentes des Etats contractants échangent les renseignements (dont elles disposent sur la base de leur législation fiscale ou dans le cadre de leur pratique administrative normale) nécessaires pour appliquer les dispositions de la présente Convention relatives aux impôts visés par la Convention. Les renseigne- ments ainsi échangés sont tenus secrets et ne sont communiqués qu’aux personnes concernées par l’établissement ou le recouvrement des impôts visés par la Conven- tion. Aucun renseignement ne sera fourni qui révélerait un secret commercial, in- dustriel, bancaire, professionnel ou un procédé commercial. 2. En aucun cas, les dispositions de cet article ne peuvent être interprétées comme imposant à un Etat contractant l’obligation de prendre des mesures administratives dérogeant à sa législation et à sa pratique administrative ou à celles de l’autre Etat contractant ou qui seraient contraires à sa souveraineté, à sa sécurité, à l’ordre public ou de fournir des renseignements qui ne pourraient être obtenus sur la base de sa législation ou de celle de l’autre Etat contractant. Art. 27 Membres des missions diplomatiques et postes consulaires 1. Les dispositions de la présente Convention ne portent pas atteinte aux privilèges fiscaux dont bénéficient les membres des missions diplomatiques ou postes consu- laires en vertu soit des règles générales du droit international, soit des dispositions d’accords particuliers. 2. Nonobstant les dispositions de l’art. 4, toute personne physique qui est membre d’une mission diplomatique, d’un poste consulaire ou d’une délégation permanente d’un Etat contractant qui est situé dans l’autre Etat contractant ou dans un Etat tiers est considérée, aux fins de la Convention, comme un résident de l’Etat accréditant à condition: a) que, conformément au droit international, elle ne soit pas assujettie à l’impôt dans l’Etat accréditaire pour les revenus de sources extérieures à cet Etat ou pour la fortune située en dehors de cet Etat, et b) qu’elle soit soumise dans l’Etat accréditant aux mêmes obligations, en ma- tière d’impôt sur l’ensemble de son revenu ou de sa fortune, que les rési- dents de cet Etat. 3. La Convention ne s’applique pas aux organisations internationales, à leurs orga- nes ou à leurs fonctionnaires, ni aux personnes qui sont membres d’une mission diplomatique, d’un poste consulaire, ou d’une délégation permanente d’un Etat tiers, lorsqu’ils se trouvent sur le territoire d’un Etat contractant et ne sont pas traités comme des résidents dans l’un ou l’autre Etat contractant en matière d’impôts sur le revenu ou sur la fortune. Art. 28 Entrée en vigueur 1. Les Etats contractants se notifieront réciproquement, par la voie diplomatique, l’achèvement des procédures légales nationales nécessaires à l’entrée en vigueur de la présente Convention. La présente Convention entrera en vigueur à la date de réception de la dernière de ces notifications.</w:t>
      </w:r>
    </w:p>
    <w:p>
      <w:r>
        <w:t>Doubles impositions en matière d’impôts sur le revenu et sur la fortune 2380 2. Les dispositions de la présente Convention s’appliqueront: a) aux impôts retenus à la source sur les revenus payés ou crédités à partir du 1er janvier de l’année au cours de laquelle la Convention entre en vigueur; et b) aux autres impôts pour toute année fiscale commençant le 1er janvier de l’année au cours de laquelle la Convention entre en vigueur, ou après cette date. Art. 29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a) aux impôts retenus à la source sur les revenus payés ou crédités dès le 1er janvier de l’année civile qui suit l’année au cours de laquelle la dénonciation a été notifiée, et b) aux autres impôts pour toute année fiscale commençant le 1er janvier de l’année civile qui suit l’année au cours de laquelle la dénonciation a été no- tifiée, ou après cette date. En foi de quoi, les soussignés, dûment autorisés à cet effet, ont signé la présente Convention. Fait en deux exemplaires à Berne, le 20 septembre 1999, en langues allemande, mongole et anglaise, chaque texte faisant également foi. En cas d’interprétation différente des textes allemand et mongol, le texte anglais fera foi. Pour le Conseil fédéral suisse: Pour le Gouvernement de la Mongolie: Joseph Deiss Nyam Osor Tuya</w:t>
      </w:r>
    </w:p>
    <w:p>
      <w:r>
        <w:t>Doubles impositions en matière d’impôts sur le revenu et sur la fortune 2381 Traduction2 Protocole Le Conseil fédéral suisse et le Gouvernement de la Mongolie, sont convenus, lors de la signature à Berne le 20 septembre 1999, de la Convention entre les deux Etats en vue d’éviter les doubles impositions en matière d’impôts sur le revenu et sur la fortune, des dispositions suivantes qui font partie intégrante de cette Convention: 1. En ce qui concerne l’art. 3 Il est entendu qu’au sens de la loi mongole, une société de personnes qui est un résident de Mongolie est traitée comme une entité légale aux fins d’imposition. 2. En ce qui concerne l’art. 7 1. Eu égard aux par. 1 et 2 de l’art. 7, il est entendu que si une entreprise d’un Etat contractant vend des marchandises ou exerce une activité dans l’autre Etat contrac- tant par l’intermédiaire d’un établissement stable situé dans cet Etat, les bénéfices de cet établissement stable ne sont pas déterminés sur la base du montant total reçu par l’entreprise, mais seulement sur la base de la part des recettes totales imputables aux activités exercées par cet établissement stable. Dans les cas des contrats de surveillance, de fourniture, de montage ou de construc- tion d’équipements ou de locaux industriels, commerciaux ou scientifiques, ou de travaux publics, lorsque l’entreprise a un établissement stable, les bénéfices de cet établissement stable ne sont pas déterminés sur la base du montant total du contrat, mais seulement sur la base de la part du contrat qui est effectivement exécutée par l’établissement stable dans l’Etat où l’établissement stable est situé. Les bénéfices en relation avec la part du contrat qui est exécutée par le siège central de l’entreprise ne sont imposables que dans l’Etat dont l’entreprise est un résident. 3. En ce qui concerne les art. 7 et 12 Il est entendu que les paiements reçus pour la concession ou le droit d’utiliser un équipement industriel, commercial ou scientifique constituent des bénéfices visés par l’art. 7. 2 Traduction du texte original allemand.</w:t>
      </w:r>
    </w:p>
    <w:p>
      <w:r>
        <w:t>Doubles impositions en matière d’impôts sur le revenu et sur la fortune 2382 4. En ce qui concerne l’art. 12 Eu égard au par. 2, il est entendu qu’aussi longtemps que, conformément à son droit national, la Suisse ne prélève pas d’impôt à la source sur les redevances payées à des non-résidents, les dispositions du par. 2 ne s’appliquent pas et les redevances ne sont imposables que dans l’Etat contractant dont le bénéficiaire effectif des redevan- ces est un résident. Fait en deux exemplaires à Berne, le 20 septembre 1999, en langues allemande, mongole et anglaise, chaque texte faisant également foi. En cas d’interprétation différente entre les textes allemand et mongol, le texte anglais fera foi. Pour le Conseil fédéral suisse: Pour le Gouvernement de la Mongolie: Joseph Deiss Nyam Osor Tuya</w:t>
      </w:r>
    </w:p>
    <w:p>
      <w:r>
        <w:t>Schweizerisches Bundesarchiv, Digitale Amtsdruckschriften Archives fédérales suisses, Publications officielles numérisées Archivio federale svizzero, Pubblicazioni ufficiali digitali Convention entre la Confederation suisse et la Mongolie en vue d'eviter les doubles impositions en matiere d'impots sur le revenu et sur la fortune In Bundesblatt Dans Feuille fédérale In Foglio federale Jahr 2000 Année Anno Band 1 Volume Volume Heft</w:t>
      </w:r>
    </w:p>
    <w:p>
      <w:r>
        <w:rPr>
          <w:b/>
        </w:rPr>
        <w:t>E. 17</w:t>
      </w:r>
    </w:p>
    <w:p>
      <w:r>
        <w:t>Cahier Numero Geschäftsnummer --- Numéro d'affaire Numero dell'oggetto Datum 02.05.2000 Date Data Seite 2364-2382 Page Pagina Ref. No 10 124 491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