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2350 2000-0865 vom 24. April 2000</w:t>
      </w:r>
    </w:p>
    <w:p>
      <w:r>
        <w:t>Bundesverwaltung, 2000-04-24, DE</w:t>
      </w:r>
    </w:p>
    <w:p>
      <w:r>
        <w:rPr>
          <w:b/>
        </w:rPr>
        <w:t xml:space="preserve">Quelle: </w:t>
      </w:r>
      <w:r>
        <w:t>https://mcp.opencaselaw.ch/entscheid/ch_vb_2350_2000-0865</w:t>
      </w:r>
    </w:p>
    <w:p>
      <w:r>
        <w:t>FR: CH_VB 2350 2000-0865 du 24 avril 2000</w:t>
      </w:r>
    </w:p>
    <w:p>
      <w:r>
        <w:t>IT: CH_VB 2350 2000-0865 del 24 aprile 2000</w:t>
      </w:r>
    </w:p>
    <w:p>
      <w:pPr>
        <w:pStyle w:val="Heading2"/>
      </w:pPr>
      <w:r>
        <w:t>Erwägungen</w:t>
      </w:r>
    </w:p>
    <w:p>
      <w:r>
        <w:rPr>
          <w:b/>
        </w:rPr>
        <w:t>E. 12</w:t>
      </w:r>
    </w:p>
    <w:p>
      <w:r>
        <w:t>ho 24 avril 2000 au 26 avril 2003 (renouvellement) – Société Vinicole de Perroy, 1166 Perroy mise en bouteilles 20 ho 1er mai 2000 au 3 mai 2003 (renouvellement) Travail de nuit ou travail à trois équipes (art. 17 ou 24 LTr) – Nivarox-Far SA, 2400 Le Locle Décolletage en commande numérique et „à came„ 3 ho 6 mars 2000 au 10 mars 2001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29 50).</w:t>
      </w:r>
    </w:p>
    <w:p>
      <w:r>
        <w:t>2351 Permis concernant la durée du travail octroyés Déplacement des limites du travail de jour Motifs: Exécution de commandes urgentes, horaire d’exploitation nécessaire pour des raisons économiques (art. 10, al. 2, LTr) – Ismeca Europe SA, 2300 La Chaux-de-Fonds département Stock 10 ho, 1 f</w:t>
      </w:r>
    </w:p>
    <w:p>
      <w:r>
        <w:rPr>
          <w:b/>
        </w:rPr>
        <w:t>E. 17</w:t>
      </w:r>
    </w:p>
    <w:p>
      <w:r>
        <w:t>avril 2000 au 15 juillet 2000 (renouvellement) – Etrea SA, 1217 Meyrin 2 Fabrications biotechnologiques 3 ho 6 mars 2000 au 8 mars 2003 (renouvellement) – Cendres et Métaux SA, 2501 Bienne production bijouterie 3 ho, 2 f</w:t>
      </w:r>
    </w:p>
    <w:p>
      <w:r>
        <w:rPr>
          <w:b/>
        </w:rPr>
        <w:t>E. 22</w:t>
      </w:r>
    </w:p>
    <w:p>
      <w:r>
        <w:t>mai 2000 au 24 mai 2003 (renouvellement) – Recta SA, 2501 Bienne atelier d’injection plastique 1 ho, 2 f 13 mars 2000 au 15 mars 2003 (renouvellement) – Universo SA, 2300 La Chaux-de-Fonds rivage et contreperçage; Universo Aiguilles SA, Centre du Crêt-du-Locle 4 ho, 2 f 13 mars 2000 au 15 mars 2003 (renouvellement) Travail de jour à deux équipes Motifs: Exécution de commandes urgentes, horaire d’exploitation nécessaire pour des raisons économiques (art. 23, al. 1, LTr) – Derendinger &amp; Cie SA, 1212 Grand-Lancy Atelier de mécanique, centres d’usinge CNC 30 ho 13 mars 2000 au 15 mars 2003 (renouvellement) – J. Egger SA, 1705 Fribourg „finition montage„ et „injection plastique„ 40 f 13 mars 2000 au 15 mars 2003 (renouvellement)</w:t>
      </w:r>
    </w:p>
    <w:p>
      <w:r>
        <w:t>2352 Travail de nuit et travail à trois équipes Motifs: Horaire d'exploitation indispensable pour des raisons techniques ou écono- miques (art. 17, al. 2, et 24, al. 2, LTr) – Securit Sabiac SA, 1680 Romont Ligne industrielle „in line„ 5 ho 6 mars 2000 au 8 mars 2003 (renouvellement) – Tana SA, 2733 Pontenet Injection plastique 1 ho 13 mars 2000 au 15 mars 2003 (renouvellement) – Derendinger &amp; Cie SA, 1212 Grand-Lancy 1 Atelier de mécanique, centres d’usinage CNC 5 ho 12 mars 2000 au 15 mars 2003 (renouvellement) Permis avec dérogation en vertu de l'art. 28 LTr Travail du dimanche Motifs: Horaire d’exploitation indispensable pour des raisons techniques ou écono- miques (art. 19 LTr) – Etrea SA, 1217 Meyrin 2 Fabrications biotechnologiques et pharmaceutiques 6 ho 5 mars 2000 au 8 mars 2003 (renouvellement) Travail continu Motifs: Horaire d’exploitation indispensable pour des rai-sons techniques ou éco- nomiques (art. 25, al. 1, LTr) – Alusuisse Aluminium Suisse SA, 3966 Chippis Usine de Sous-Géronde: presses à filer 100 ho</w:t>
      </w:r>
    </w:p>
    <w:p>
      <w:r>
        <w:rPr>
          <w:b/>
        </w:rPr>
        <w:t>E. 23</w:t>
      </w:r>
    </w:p>
    <w:p>
      <w:r>
        <w:t>avril 2000 au 26 avril 2003 (renouvellement)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w:t>
      </w:r>
    </w:p>
    <w:p>
      <w:r>
        <w:t>2353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w:t>
      </w:r>
    </w:p>
    <w:p>
      <w:r>
        <w:rPr>
          <w:b/>
        </w:rPr>
        <w:t>E. 25</w:t>
      </w:r>
    </w:p>
    <w:p>
      <w:r>
        <w:t>avril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16 Cahier Numero Geschäftsnummer --- Numéro d'affaire Numero dell'oggetto Datum 25.04.2000 Date Data Seite 2350-2353 Page Pagina Ref. No 10 124 486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