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2308 2003-0539 vom 25. März 2003</w:t>
      </w:r>
    </w:p>
    <w:p>
      <w:r>
        <w:t>Bundesverwaltung, 2003-03-25, DE</w:t>
      </w:r>
    </w:p>
    <w:p>
      <w:r>
        <w:rPr>
          <w:b/>
        </w:rPr>
        <w:t xml:space="preserve">Quelle: </w:t>
      </w:r>
      <w:r>
        <w:t>https://mcp.opencaselaw.ch/entscheid/ch_vb_2308_2003-0539</w:t>
      </w:r>
    </w:p>
    <w:p>
      <w:r>
        <w:t>FR: CH_VB 2308 2003-0539 du 25 mars 2003</w:t>
      </w:r>
    </w:p>
    <w:p>
      <w:r>
        <w:t>IT: CH_VB 2308 2003-0539 del 25 marzo 2003</w:t>
      </w:r>
    </w:p>
    <w:p>
      <w:pPr>
        <w:pStyle w:val="Heading2"/>
      </w:pPr>
      <w:r>
        <w:t>Volltext</w:t>
      </w:r>
    </w:p>
    <w:p>
      <w:r>
        <w:t>2308 2003-0539 Loi sur les télécommunications Notification d’une décision à l’encontre d’un destinataire séjournant à l’étranger Une décision, basée sur la législation des télécommunications, a été prise à l’encontre de la personne suivante: Procédure de révocation de numéro – USTowercell LLC, 167 East 61 Street Suite 35-D, USA-10021 New York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11 Cahier Numero Geschäftsnummer --- Numéro d'affaire Numero dell'oggetto Datum 25.03.2003 Date Data Seite 2308-2308 Page Pagina Ref. No 10 127 134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