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2284 2004-0905 vom 18. Mai 2004</w:t>
      </w:r>
    </w:p>
    <w:p>
      <w:r>
        <w:t>Bundesverwaltung, 2004-05-18, DE</w:t>
      </w:r>
    </w:p>
    <w:p>
      <w:r>
        <w:rPr>
          <w:b/>
        </w:rPr>
        <w:t xml:space="preserve">Quelle: </w:t>
      </w:r>
      <w:r>
        <w:t>https://mcp.opencaselaw.ch/entscheid/ch_vb_2284_2004-0905_</w:t>
      </w:r>
    </w:p>
    <w:p>
      <w:r>
        <w:t>FR: CH_VB 2284 2004-0905 du 18 mai 2004</w:t>
      </w:r>
    </w:p>
    <w:p>
      <w:r>
        <w:t>IT: CH_VB 2284 2004-0905 del 18 maggio 2004</w:t>
      </w:r>
    </w:p>
    <w:p>
      <w:pPr>
        <w:pStyle w:val="Heading2"/>
      </w:pPr>
      <w:r>
        <w:t>Volltext</w:t>
      </w:r>
    </w:p>
    <w:p>
      <w:r>
        <w:t>2284 2004-0905 Allocation de subsides fédéraux pour des projets forestiers Décisions de la Direction fédérale des forêts – Communes de Bagnes, Bovernier, Liddes, d’Orsières, Sembrancher, Martigny-Combe VS, Soins minimaux temporaires, Entretien des forêts riveraines (arrdt 7) N° de projet 411.2-VS-9083/0001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18 mai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19 Cahier Numero Geschäftsnummer --- Numéro d'affaire Numero dell'oggetto Datum 18.05.2004 Date Data Seite 2284-2284 Page Pagina Ref. No 10 137 638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