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2264 2003-0496 vom 25. März 2003</w:t>
      </w:r>
    </w:p>
    <w:p>
      <w:r>
        <w:t>Bundesverwaltung, 2003-03-25, DE</w:t>
      </w:r>
    </w:p>
    <w:p>
      <w:r>
        <w:rPr>
          <w:b/>
        </w:rPr>
        <w:t xml:space="preserve">Quelle: </w:t>
      </w:r>
      <w:r>
        <w:t>https://mcp.opencaselaw.ch/entscheid/ch_vb_2264_2003-0496</w:t>
      </w:r>
    </w:p>
    <w:p>
      <w:r>
        <w:t>FR: CH_VB 2264 2003-0496 du 25 mars 2003</w:t>
      </w:r>
    </w:p>
    <w:p>
      <w:r>
        <w:t>IT: CH_VB 2264 2003-0496 del 25 marzo 2003</w:t>
      </w:r>
    </w:p>
    <w:p>
      <w:pPr>
        <w:pStyle w:val="Heading2"/>
      </w:pPr>
      <w:r>
        <w:t>Erwägungen</w:t>
      </w:r>
    </w:p>
    <w:p>
      <w:r>
        <w:rPr>
          <w:b/>
        </w:rPr>
        <w:t>E. 1</w:t>
      </w:r>
    </w:p>
    <w:p>
      <w:r>
        <w:t>L’Accord du … entre la Confédération suisse et la République française relatif à la coopération entre les deux Etats à l’occasion du Sommet d’Evian3 est approuvé.</w:t>
      </w:r>
    </w:p>
    <w:p>
      <w:r>
        <w:rPr>
          <w:b/>
        </w:rPr>
        <w:t>E. 2</w:t>
      </w:r>
    </w:p>
    <w:p>
      <w:r>
        <w:t>FF 2003 2250</w:t>
      </w:r>
    </w:p>
    <w:p>
      <w:r>
        <w:rPr>
          <w:b/>
        </w:rPr>
        <w:t>E. 3</w:t>
      </w:r>
    </w:p>
    <w:p>
      <w:r>
        <w:t>RS …; RO … (FF 2003 2265)</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française relatif à la coopération entre les deux Etats à l'occasion du Sommet d'Evian In Bundesblatt Dans Feuille fédérale In Foglio federale Jahr 2003 Année Anno Band 1 Volume Volume Heft 11 Cahier Numero Geschäftsnummer --- Numéro d'affaire Numero dell'oggetto Datum 25.03.2003 Date Data Seite 2264-2264 Page Pagina Ref. No 10 127 126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