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2008-2845 8007 vom 8. Februar 2009</w:t>
      </w:r>
    </w:p>
    <w:p>
      <w:r>
        <w:t>Bundesverwaltung, 2009-02-08, DE</w:t>
      </w:r>
    </w:p>
    <w:p>
      <w:r>
        <w:rPr>
          <w:b/>
        </w:rPr>
        <w:t xml:space="preserve">Quelle: </w:t>
      </w:r>
      <w:r>
        <w:t>https://mcp.opencaselaw.ch/entscheid/ch_vb_2008-2845_8007_</w:t>
      </w:r>
    </w:p>
    <w:p>
      <w:r>
        <w:t>FR: CH_VB 2008-2845 8007 du 8 février 2009</w:t>
      </w:r>
    </w:p>
    <w:p>
      <w:r>
        <w:t>IT: CH_VB 2008-2845 8007 del 8 febbraio 2009</w:t>
      </w:r>
    </w:p>
    <w:p>
      <w:pPr>
        <w:pStyle w:val="Heading2"/>
      </w:pPr>
      <w:r>
        <w:t>Erwägungen</w:t>
      </w:r>
    </w:p>
    <w:p>
      <w:r>
        <w:rPr>
          <w:b/>
        </w:rPr>
        <w:t>E. 1</w:t>
      </w:r>
    </w:p>
    <w:p>
      <w:r>
        <w:t>Nous avons fixé au dimanche 8 février 2009 et, dans les limites des disposi- tions légales, aux jours précédents, la votation populaire concernant l’arrêté fédéral du 13 juin 2008 portant approbation de la reconduction de l’accord entre la Suisse et la Communauté européenne et ses Etats membres sur la libre circulation des personnes, ainsi qu’approbation et mise en œuvre du protocole visant à étendre l’accord sur la libre circulation à la Bulgarie et à la Roumanie (FF 2008 4827).</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RO 2007 4639;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20 sep- tembre 2002 relative à la révision partielle de l’ordonnance sur les droits politiques (Conditions de l’octroi de l’autorisation de procéder à des essais pilotes sur le vote électronique, FF 2002 6141); 24 La circulaire du Conseil fédéral aux gouvernements cantonaux du 15 janvier 2003 sur la manière d’établir les résultats des votations fédérales au moyen d’appareils techniques (FF 2003 386);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w:t>
      </w:r>
    </w:p>
    <w:p>
      <w:r>
        <w:t>Circulaire du Conseil fédéral aux gouvernements cantonaux relative à la votation populaire du 8 février 2009 8008 26 La circulaire du Conseil fédéral aux gouvernements cantonaux à l’attention des communes politiques du 20 août 2008 relative à la garantie du droit de vote des Suisses de l’étranger (FF 2008 6851).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Domaine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t>Circulaire du Conseil fédéral aux gouvernements cantonaux relative à la votation populaire du 8 février 2009 8009</w:t>
      </w:r>
    </w:p>
    <w:p>
      <w:r>
        <w:rPr>
          <w:b/>
        </w:rPr>
        <w:t>E. 6</w:t>
      </w:r>
    </w:p>
    <w:p>
      <w:r>
        <w:t>novembre 2008 Au nom du Conseil fédéral suisse:</w:t>
      </w:r>
    </w:p>
    <w:p>
      <w:r>
        <w:t>Le président de la Confédération, Pascal Couchepin La chancelière de la Confédération, Corina Casanova</w:t>
      </w:r>
    </w:p>
    <w:p>
      <w:r>
        <w:t>Circulaire du Conseil fédéral aux gouvernements cantonaux relative à la votation populaire du 8 février 2009 8010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8 février 2009 In Bundesblatt Dans Feuille fédérale In Foglio federale Jahr 2008 Année Anno Band 1 Volume Volume Heft 47 Cahier Numero Geschäftsnummer --- Numéro d'affaire Numero dell'oggetto Datum 25.11.2008 Date Data Seite 8007-8010 Page Pagina Ref. No</w:t>
      </w:r>
    </w:p>
    <w:p>
      <w:r>
        <w:rPr>
          <w:b/>
        </w:rPr>
        <w:t>E. 10</w:t>
      </w:r>
    </w:p>
    <w:p>
      <w:r>
        <w:t>142 278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