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2008-1976 6267 vom 19. August 2008</w:t>
      </w:r>
    </w:p>
    <w:p>
      <w:r>
        <w:t>Bundesverwaltung, 2008-08-19, DE</w:t>
      </w:r>
    </w:p>
    <w:p>
      <w:r>
        <w:rPr>
          <w:b/>
        </w:rPr>
        <w:t xml:space="preserve">Quelle: </w:t>
      </w:r>
      <w:r>
        <w:t>https://mcp.opencaselaw.ch/entscheid/ch_vb_2008-1976_6267_</w:t>
      </w:r>
    </w:p>
    <w:p>
      <w:r>
        <w:t>FR: CH_VB 2008-1976 6267 du 19 août 2008</w:t>
      </w:r>
    </w:p>
    <w:p>
      <w:r>
        <w:t>IT: CH_VB 2008-1976 6267 del 19 agosto 2008</w:t>
      </w:r>
    </w:p>
    <w:p>
      <w:pPr>
        <w:pStyle w:val="Heading2"/>
      </w:pPr>
      <w:r>
        <w:t>Volltext</w:t>
      </w:r>
    </w:p>
    <w:p>
      <w:r>
        <w:t>2008-1976 6267 Loi fédérale sur la sécurité d’installations et d’appareils techniques (LSIT) Normes techniques pour les équipements sous pression1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sous pression, au sens de l’art. 6 de l’ordonnance sur la sécurité des équipements sous pression (RS 819.121). Il s’agit à ce propos de normes européennes harmonisées qui ont été édictées par le Comité européen de normalisa- 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19 août 2008 SECO – Direction du travail Installations et appareils techniques:</w:t>
      </w:r>
    </w:p>
    <w:p>
      <w:r>
        <w:t>Rita Kohlbrenner</w:t>
      </w:r>
    </w:p>
    <w:p>
      <w:r>
        <w:t>1 Voir également FF 2003 168 1059, 2004 2412 4400, 2007 2039 4765, 2008 3648</w:t>
      </w:r>
    </w:p>
    <w:p>
      <w:r>
        <w:t>6268 Annexe Normes techniques pour les équipements sous pression Numéro Titre</w:t>
      </w:r>
    </w:p>
    <w:p>
      <w:r>
        <w:t>Référence journal off. – CE</w:t>
      </w:r>
    </w:p>
    <w:p>
      <w:r>
        <w:t>EN 378-2 Systèmes de réfrigération et pompes à chaleur – Exigences de sécurité et d’environnement – Partie 2: Conception, construc- tion, essais, marquage et documentation</w:t>
      </w:r>
    </w:p>
    <w:p>
      <w:r>
        <w:t>2008/C 166/03 EN 1562 Fonderie – Fonte malléable</w:t>
      </w:r>
    </w:p>
    <w:p>
      <w:r>
        <w:t>2008/C 166/03 EN 1562/A1 Fonderie – Fonte malléable – Amendement A1</w:t>
      </w:r>
    </w:p>
    <w:p>
      <w:r>
        <w:t>2008/C 166/03 EN 1563 Fonderie – Fonte à graphite sphéroïdal</w:t>
      </w:r>
    </w:p>
    <w:p>
      <w:r>
        <w:t>2008/C 166/03 EN 1563/A1 Fonderie – Fonte à graphite sphéroïdal – Amendement A1</w:t>
      </w:r>
    </w:p>
    <w:p>
      <w:r>
        <w:t>2008/C 166/03 EN 1563/A2 Fonderie – Fonte à graphite sphéroïdal – Amendement A2</w:t>
      </w:r>
    </w:p>
    <w:p>
      <w:r>
        <w:t>2008/C 166/03 EN 1564 Fonderie – Fonte bainitique</w:t>
      </w:r>
    </w:p>
    <w:p>
      <w:r>
        <w:t>2008/C 166/03 EN 1564/A1 Fonderie – Fonte bainitique – Amendement A1</w:t>
      </w:r>
    </w:p>
    <w:p>
      <w:r>
        <w:t>2008/C 166/03 EN 10028-1 Produits plats en aciers pour appareils à pression – Prescriptions générales</w:t>
      </w:r>
    </w:p>
    <w:p>
      <w:r>
        <w:t>2008/C 166/03 EN 10028-7 Produits plats en aciers pour appareils à pression – Partie 7: Aciers inoxydables</w:t>
      </w:r>
    </w:p>
    <w:p>
      <w:r>
        <w:t>2008/C 166/03 EN 10272 Barres en acier inoxydable pour appareils à pression</w:t>
      </w:r>
    </w:p>
    <w:p>
      <w:r>
        <w:t>2008/C 166/03 EN 10273 Barres laminées à chaud en acier soudables pour appareils à pression, avec des caractéristiques spécifiées aux températures élevées</w:t>
      </w:r>
    </w:p>
    <w:p>
      <w:r>
        <w:t>2008/C 166/03 EN 13831 Vases d’expansion fermés avec membrane incorporée pour installation dans des systèmes à eau</w:t>
      </w:r>
    </w:p>
    <w:p>
      <w:r>
        <w:t>2008/C 166/03 EN 14276-2 Equipements sous pression pour systèmes de réfrigération et pompes à chaleur – Partie 2: Tuyauteries – Exigences générales</w:t>
      </w:r>
    </w:p>
    <w:p>
      <w:r>
        <w:t>2008/C 166/03</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2008 Année Anno Band 1 Volume Volume Heft 33 Cahier Numero Geschäftsnummer --- Numéro d'affaire Numero dell'oggetto Datum 19.08.2008 Date Data Seite 6267-6268 Page Pagina Ref. No 10 142 052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