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2007-2838 4841 vom 2. Oktober 2008</w:t>
      </w:r>
    </w:p>
    <w:p>
      <w:r>
        <w:t>Bundesverwaltung, 2008-10-02, DE</w:t>
      </w:r>
    </w:p>
    <w:p>
      <w:r>
        <w:rPr>
          <w:b/>
        </w:rPr>
        <w:t xml:space="preserve">Quelle: </w:t>
      </w:r>
      <w:r>
        <w:t>https://mcp.opencaselaw.ch/entscheid/ch_vb_2007-2838_4841_</w:t>
      </w:r>
    </w:p>
    <w:p>
      <w:r>
        <w:t>FR: CH_VB 2007-2838 4841 du 2 octobre 2008</w:t>
      </w:r>
    </w:p>
    <w:p>
      <w:r>
        <w:t>IT: CH_VB 2007-2838 4841 del 2 ottobre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modifications de la liste LIX-Suisse-Liechtenstein3 dans le domaine des pro- duits pharmaceutiques publiées dans l’annexe sont approuvées.</w:t>
      </w:r>
    </w:p>
    <w:p>
      <w:r>
        <w:rPr>
          <w:b/>
        </w:rPr>
        <w:t>E. 1.00</w:t>
      </w:r>
    </w:p>
    <w:p>
      <w:r>
        <w:t>0.2</w:t>
      </w:r>
    </w:p>
    <w:p>
      <w:r>
        <w:t>G/67</w:t>
      </w:r>
    </w:p>
    <w:p>
      <w:r>
        <w:t>1999</w:t>
      </w:r>
    </w:p>
    <w:p>
      <w:r>
        <w:t>…</w:t>
      </w:r>
    </w:p>
    <w:p>
      <w:r>
        <w:t>2913. Dérivés halogénés, sulfonés, nitrés ou nitrosés des produits du no 2912:</w:t>
      </w:r>
    </w:p>
    <w:p>
      <w:r>
        <w:t>00 10 – produits selon listes in fine 0.00 0.0</w:t>
      </w:r>
    </w:p>
    <w:p>
      <w:r>
        <w:t>G/67</w:t>
      </w:r>
    </w:p>
    <w:p>
      <w:r>
        <w:t>1999</w:t>
      </w:r>
    </w:p>
    <w:p>
      <w:r>
        <w:t>00 90 – autres</w:t>
      </w:r>
    </w:p>
    <w:p>
      <w:r>
        <w:rPr>
          <w:b/>
        </w:rPr>
        <w:t>E. 2</w:t>
      </w:r>
    </w:p>
    <w:p>
      <w:r>
        <w:t>FF 2008 977</w:t>
      </w:r>
    </w:p>
    <w:p>
      <w:r>
        <w:rPr>
          <w:b/>
        </w:rPr>
        <w:t>E. 2.00</w:t>
      </w:r>
    </w:p>
    <w:p>
      <w:r>
        <w:t>0.3</w:t>
      </w:r>
    </w:p>
    <w:p>
      <w:r>
        <w:t>G/67</w:t>
      </w:r>
    </w:p>
    <w:p>
      <w:r>
        <w:t>1999</w:t>
      </w:r>
    </w:p>
    <w:p>
      <w:r>
        <w:t>Schweizerisches Bundesarchiv, Digitale Amtsdruckschriften Archives fédérales suisses, Publications officielles numérisées Archivio federale svizzero, Pubblicazioni ufficiali digitali Arrêté fédéral portant approbation des modifications de la liste LIX-Suisse-Liechtenstein dans le domaine des produits pharmaceutiques In Bundesblatt Dans Feuille fédérale In Foglio federale Jahr 2008 Année Anno Band 1 Volume Volume Heft 25 Cahier Numero Geschäftsnummer --- Numéro d'affaire Numero dell'oggetto Datum 24.06.2008 Date Data Seite 4841-4842 Page Pagina Ref. No</w:t>
      </w:r>
    </w:p>
    <w:p>
      <w:r>
        <w:rPr>
          <w:b/>
        </w:rPr>
        <w:t>E. 3</w:t>
      </w:r>
    </w:p>
    <w:p>
      <w:r>
        <w:t>Seule la présente modification fait l’objet d’une publication dans la Feuille fédérale. La liste peut être consultée ou obtenue auprès de l’Administration fédérale des douanes (Di- rection générale des douanes, Division principale du Tarif douanier, 3003 Berne, fax: 031/322 78 72).</w:t>
      </w:r>
    </w:p>
    <w:p>
      <w:r>
        <w:rPr>
          <w:b/>
        </w:rPr>
        <w:t>E. 3.00</w:t>
      </w:r>
    </w:p>
    <w:p>
      <w:r>
        <w:t>0.3</w:t>
      </w:r>
    </w:p>
    <w:p>
      <w:r>
        <w:t>G/67</w:t>
      </w:r>
    </w:p>
    <w:p>
      <w:r>
        <w:t>1999 2903. Dérivés halogénés des hydrocarbures:</w:t>
      </w:r>
    </w:p>
    <w:p>
      <w:r>
        <w:t>…</w:t>
      </w:r>
    </w:p>
    <w:p>
      <w:r>
        <w:t>– – autres:</w:t>
      </w:r>
    </w:p>
    <w:p>
      <w:r>
        <w:t>39 10 – – – produits selon listes in fine 0.00 0.0</w:t>
      </w:r>
    </w:p>
    <w:p>
      <w:r>
        <w:t>G/67</w:t>
      </w:r>
    </w:p>
    <w:p>
      <w:r>
        <w:t>1999</w:t>
      </w:r>
    </w:p>
    <w:p>
      <w:r>
        <w:t>39 90 – – – autres</w:t>
      </w:r>
    </w:p>
    <w:p>
      <w:r>
        <w:rPr>
          <w:b/>
        </w:rPr>
        <w:t>E. 4</w:t>
      </w:r>
    </w:p>
    <w:p>
      <w:r>
        <w:t>FF 2008 4841</w:t>
      </w:r>
    </w:p>
    <w:p>
      <w:r>
        <w:t>Approbation des modifications de la liste LIX-Suisse-Liechtenstein dans le domaine des produits pharmaceutiques. AF</w:t>
      </w:r>
    </w:p>
    <w:p>
      <w:r>
        <w:t>4842 Annexe (art. 1, al. 1) Modifications de la Liste LIX-Suisse-Liechtenstein dans le domaine des produits pharmaceutiques No du tarif Description des produits Taux conso- lidé du droit Taux conso- lidé du droit (EAV) Instrument juridique Droits de négociateur primitifs Instrument ayant introduit pour la première fois la con- cession dans une liste annexée à l’Accord général Droits de négociateur initial pour des concessions antérieures Période de mise en œuvre 1 2 3b 3c</w:t>
      </w:r>
    </w:p>
    <w:p>
      <w:r>
        <w:rPr>
          <w:b/>
        </w:rPr>
        <w:t>E. 9</w:t>
      </w:r>
    </w:p>
    <w:p>
      <w:r>
        <w:t>par 100 kg brut %</w:t>
      </w:r>
    </w:p>
    <w:p>
      <w:r>
        <w:t>2852. Composés, inorganiques ou organiques, du mercure, à l’exclusion des amalgames:</w:t>
      </w:r>
    </w:p>
    <w:p>
      <w:r>
        <w:t>00 10 – produits selon listes in fine 0.00 0.0</w:t>
      </w:r>
    </w:p>
    <w:p>
      <w:r>
        <w:t>G/67</w:t>
      </w:r>
    </w:p>
    <w:p>
      <w:r>
        <w:t>1999</w:t>
      </w:r>
    </w:p>
    <w:p>
      <w:r>
        <w:t>00 90 – autres</w:t>
      </w:r>
    </w:p>
    <w:p>
      <w:r>
        <w:rPr>
          <w:b/>
        </w:rPr>
        <w:t>E. 10</w:t>
      </w:r>
    </w:p>
    <w:p>
      <w:r>
        <w:t>141 892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