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2007-2764 7445 vom 20. November 2007</w:t>
      </w:r>
    </w:p>
    <w:p>
      <w:r>
        <w:t>Bundesverwaltung, 2007-11-20, DE</w:t>
      </w:r>
    </w:p>
    <w:p>
      <w:r>
        <w:rPr>
          <w:b/>
        </w:rPr>
        <w:t xml:space="preserve">Quelle: </w:t>
      </w:r>
      <w:r>
        <w:t>https://mcp.opencaselaw.ch/entscheid/ch_vb_2007-2764_7445_</w:t>
      </w:r>
    </w:p>
    <w:p>
      <w:r>
        <w:t>FR: CH_VB 2007-2764 7445 du 20 novembre 2007</w:t>
      </w:r>
    </w:p>
    <w:p>
      <w:r>
        <w:t>IT: CH_VB 2007-2764 7445 del 20 novembre 2007</w:t>
      </w:r>
    </w:p>
    <w:p>
      <w:pPr>
        <w:pStyle w:val="Heading2"/>
      </w:pPr>
      <w:r>
        <w:t>Volltext</w:t>
      </w:r>
    </w:p>
    <w:p>
      <w:r>
        <w:t>2007-2764 7445 Allocation de subsides fédéraux pour des projets forestiers Décisions de la Division Forêts – Commune de Villeneuve VD, Ouvrage et installations de protection, En Borgettan 2 – Stabilisation de glissement</w:t>
      </w:r>
    </w:p>
    <w:p>
      <w:r>
        <w:t>No de projet 431.1-VD-3061/0001 – Commune de Montreux VD, Equipements de desserte, Intempéries 2007 – Réfection de desserte</w:t>
      </w:r>
    </w:p>
    <w:p>
      <w:r>
        <w:t>No de projet 421.1-VD-2125/0001 – Commune d’Ormont-Dessous VD, Ouvrage et installations de protection, Les Fontanelles – Stabilisation de glissement</w:t>
      </w:r>
    </w:p>
    <w:p>
      <w:r>
        <w:t>No de projet 431.1-VD-3060/0001 – Commune de Montreux VD, Ouvrage et installations de protection, Glisse- ment des Avants</w:t>
      </w:r>
    </w:p>
    <w:p>
      <w:r>
        <w:t>No de projet 431.1-VD-3059/0001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20 novembre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47 Cahier Numero Geschäftsnummer --- Numéro d'affaire Numero dell'oggetto Datum 20.11.2007 Date Data Seite 7445-7445 Page Pagina Ref. No 10 141 137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