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2007-2678 5267 vom 11. Juni 2008</w:t>
      </w:r>
    </w:p>
    <w:p>
      <w:r>
        <w:t>Bundesverwaltung, 2008-06-11, DE</w:t>
      </w:r>
    </w:p>
    <w:p>
      <w:r>
        <w:rPr>
          <w:b/>
        </w:rPr>
        <w:t xml:space="preserve">Quelle: </w:t>
      </w:r>
      <w:r>
        <w:t>https://mcp.opencaselaw.ch/entscheid/ch_vb_2007-2678_5267_</w:t>
      </w:r>
    </w:p>
    <w:p>
      <w:r>
        <w:t>FR: CH_VB 2007-2678 5267 du 11 juin 2008</w:t>
      </w:r>
    </w:p>
    <w:p>
      <w:r>
        <w:t>IT: CH_VB 2007-2678 5267 del 11 giugno 2008</w:t>
      </w:r>
    </w:p>
    <w:p>
      <w:pPr>
        <w:pStyle w:val="Heading2"/>
      </w:pPr>
      <w:r>
        <w:t>Erwägungen</w:t>
      </w:r>
    </w:p>
    <w:p>
      <w:r>
        <w:rPr>
          <w:b/>
        </w:rPr>
        <w:t>E. 1</w:t>
      </w:r>
    </w:p>
    <w:p>
      <w:r>
        <w:t>RS 510.10</w:t>
      </w:r>
    </w:p>
    <w:p>
      <w:r>
        <w:rPr>
          <w:b/>
        </w:rPr>
        <w:t>E. 2</w:t>
      </w:r>
    </w:p>
    <w:p>
      <w:r>
        <w:t>FF 2008 431</w:t>
      </w:r>
    </w:p>
    <w:p>
      <w:r>
        <w:rPr>
          <w:b/>
        </w:rPr>
        <w:t>E. 3</w:t>
      </w:r>
    </w:p>
    <w:p>
      <w:r>
        <w:t>RS 171.10</w:t>
      </w:r>
    </w:p>
    <w:p>
      <w:r>
        <w:t>Participation suisse à la KFOR. AF 5268 Art. 5 Le présent arrêté n’est pas sujet au référendum. Conseil national, 5 mars 2008 Conseil des Etats, 11 juin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concernant la prolongation de la participation suisse à la Kosovo Force multinationale (KFOR) In Bundesblatt Dans Feuille fédérale In Foglio federale Jahr 2008 Année Anno Band 1 Volume Volume Heft 26 Cahier Numero Geschäftsnummer --- Numéro d'affaire Numero dell'oggetto Datum 01.07.2008 Date Data Seite 5267-5268 Page Pagina Ref. No 10 141 922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