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2007-2644 7441 vom 18. Mai 2005</w:t>
      </w:r>
    </w:p>
    <w:p>
      <w:r>
        <w:t>Bundesverwaltung, 2005-05-18, DE</w:t>
      </w:r>
    </w:p>
    <w:p>
      <w:r>
        <w:rPr>
          <w:b/>
        </w:rPr>
        <w:t xml:space="preserve">Quelle: </w:t>
      </w:r>
      <w:r>
        <w:t>https://mcp.opencaselaw.ch/entscheid/ch_vb_2007-2644_7441_</w:t>
      </w:r>
    </w:p>
    <w:p>
      <w:r>
        <w:t>FR: CH_VB 2007-2644 7441 du 18 mai 2005</w:t>
      </w:r>
    </w:p>
    <w:p>
      <w:r>
        <w:t>IT: CH_VB 2007-2644 7441 del 18 maggio 2005</w:t>
      </w:r>
    </w:p>
    <w:p>
      <w:pPr>
        <w:pStyle w:val="Heading2"/>
      </w:pPr>
      <w:r>
        <w:t>Volltext</w:t>
      </w:r>
    </w:p>
    <w:p>
      <w:r>
        <w:t>2007-2644 7441 Décision de portée générale concernant l’admission d’un produit phytosanitaire dans la liste des produits phytosanitaires non soumis à autorisation du 20 novembre 2007</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chlormequat (chlorure de chlorcholine) (CCC) 730 g/l Formulation: SL concentré soluble dans l’eau 2. Produits commerciaux BC 720 CCC Numéro d’homologation suisse: B-4011 Pays d’origine: Belgique numéro d’homologation étranger: 8790-B titulaire de l’autorisation étranger: Feinchemie Schwebda GmbH Agriguard Chlormequat 720 Numéro d’homologation suisse: B-4012 Pays d’origine: Belgique numéro d’homologation étranger: 9189-B titulaire de l’autorisation étranger: Agriguard Ltd. CCC 720 Feinchemie Numéro d’homologation suisse: D-4013 Pays d’origine: Allemagne numéro d’homologation étranger: 4214-00 titulaire de l’autorisation étranger: Feinchemie Schwebda GmbH Cyclostalk fort Numéro d’homologation suisse: F-4146 Pays d’origine: France numéro d’homologation étranger: 9600462 titulaire de l’autorisation étranger: Chimac-Agriphar S.A.</w:t>
      </w:r>
    </w:p>
    <w:p>
      <w:r>
        <w:t>1 RS 916.161</w:t>
      </w:r>
    </w:p>
    <w:p>
      <w:r>
        <w:t>7442 Stabilan 750 Numéro d’homologation suisse: F-4147 Pays d’origine: France numéro d’homologation étranger: 9400278 titulaire de l’autorisation étranger: Nufarm S.A. GVK CCC Numéro d’homologation suisse: A-4148 Pays d’origine: Autriche numéro d’homologation étranger: 1921-0 titulaire de l’autorisation étranger: Nufarm Pflanzenschutz GmbH &amp; Co KG Belcocel Numéro d’homologation suisse: D-4149 Pays d’origine: Allemagne numéro d’homologation étranger: 4046-61 titulaire de l’autorisation étranger: Taminco N.V. CCC 720 Numéro d’homologation suisse: D-4150 Pays d’origine: Allemagne numéro d’homologation étranger: 4046-60 titulaire de l’autorisation étranger: Taminco N.V. Berghoff CCC 720 Numéro d’homologation suisse: D-4151 Pays d’origine: Allemagne numéro d’homologation étranger: 4115-60 titulaire de l’autorisation étranger: Nufarm Deutschland AG Chlormequat 720 Numéro d’homologation suisse: D-4153 Pays d’origine: Allemagne numéro d’homologation étranger: 4046-00 titulaire de l’autorisation étranger: Taminco N.V. Cycocel Numéro d’homologation suisse: D-4154 Pays d’origine: Allemagne numéro d’homologation étranger: 3428-00 titulaire de l’autorisation étranger: BASF AG Stabilan Numéro d’homologation suisse: D-4155 Pays d’origine: Allemagne numéro d’homologation étranger: 4214-60 titulaire de l’autorisation étranger: Feinchemie Schwebda GmbH Stabilan 720 Numéro d’homologation suisse: D-4156 Pays d’origine: Allemagne numéro d’homologation étranger: 4115-00 titulaire de l’autorisation étranger: Nufarm Deutschland AG</w:t>
      </w:r>
    </w:p>
    <w:p>
      <w:r>
        <w:t>7443 Applications autorisées: Domaine d’application Organisme nuisible/effets Application (*) Grande culture</w:t>
      </w:r>
    </w:p>
    <w:p>
      <w:r>
        <w:t>avoine augmentation de la résistance à la verse Dosage: 1.4–2.3 l/ha Application: printemps, post-levée (BBCH 31–32). 1 blé d’automne, blé de printemps, épeautre, triticale augmentation de la résistance à la verse Dosage: 0.3–1.4 l/ha Application: printemps, post- levée (BBCH 30-31). 1 Culture ornementale</w:t>
      </w:r>
    </w:p>
    <w:p>
      <w:r>
        <w:t>toutes les cultures inhibition de la croissance des organes aériens Concentration: 0.15–0.5 % Application: pour pulvérisation.</w:t>
      </w:r>
    </w:p>
    <w:p>
      <w:r>
        <w:t>toutes les cultures inhibition de la croissance des organes aériens Concentration: 0.2–2 % Application: pour les traitements par arrosage.</w:t>
      </w:r>
    </w:p>
    <w:p>
      <w:r>
        <w:t>(*) Charges et remarques 1 = L’étiquette doit porter la mention suivante: Pour le traitement combiné avec des herbicides (mélange dans la cuve), se référer aux indications figurant sur les emballages de ceux-ci.</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7441-7443 Page Pagina Ref. No 10 141 135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