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2007-1865 5677 vom 24. Mai 1978</w:t>
      </w:r>
    </w:p>
    <w:p>
      <w:r>
        <w:t>Bundesverwaltung, 1978-05-24, DE</w:t>
      </w:r>
    </w:p>
    <w:p>
      <w:r>
        <w:rPr>
          <w:b/>
        </w:rPr>
        <w:t xml:space="preserve">Quelle: </w:t>
      </w:r>
      <w:r>
        <w:t>https://mcp.opencaselaw.ch/entscheid/ch_vb_2007-1865_5677_</w:t>
      </w:r>
    </w:p>
    <w:p>
      <w:r>
        <w:t>FR: CH_VB 2007-1865 5677 du 24 mai 1978</w:t>
      </w:r>
    </w:p>
    <w:p>
      <w:r>
        <w:t>IT: CH_VB 2007-1865 5677 del 24 maggio 1978</w:t>
      </w:r>
    </w:p>
    <w:p>
      <w:pPr>
        <w:pStyle w:val="Heading2"/>
      </w:pPr>
      <w:r>
        <w:t>Erwägungen</w:t>
      </w:r>
    </w:p>
    <w:p>
      <w:r>
        <w:rPr>
          <w:b/>
        </w:rPr>
        <w:t>E. 1</w:t>
      </w:r>
    </w:p>
    <w:p>
      <w:r>
        <w:t>La liste de signatures à l’appui de l’initiative populaire fédérale «Sécurité du logement à la retraite», présentée le 20 juillet 2007, satisfait, quant à la for- 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 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