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2007-1527 4487 vom 3. Juli 2007</w:t>
      </w:r>
    </w:p>
    <w:p>
      <w:r>
        <w:t>Bundesverwaltung, 2007-07-03, DE</w:t>
      </w:r>
    </w:p>
    <w:p>
      <w:r>
        <w:rPr>
          <w:b/>
        </w:rPr>
        <w:t xml:space="preserve">Quelle: </w:t>
      </w:r>
      <w:r>
        <w:t>https://mcp.opencaselaw.ch/entscheid/ch_vb_2007-1527_4487_</w:t>
      </w:r>
    </w:p>
    <w:p>
      <w:r>
        <w:t>FR: CH_VB 2007-1527 4487 du 3 juillet 2007</w:t>
      </w:r>
    </w:p>
    <w:p>
      <w:r>
        <w:t>IT: CH_VB 2007-1527 4487 del 3 luglio 2007</w:t>
      </w:r>
    </w:p>
    <w:p>
      <w:pPr>
        <w:pStyle w:val="Heading2"/>
      </w:pPr>
      <w:r>
        <w:t>Volltext</w:t>
      </w:r>
    </w:p>
    <w:p>
      <w:r>
        <w:t>2007-1527 4487 Publications des départements et des offices de la Confédération</w:t>
      </w:r>
    </w:p>
    <w:p>
      <w:r>
        <w:t>Demandes d’octroi de permis concernant la durée du travail</w:t>
      </w:r>
    </w:p>
    <w:p>
      <w:r>
        <w:t>Permis de travail en continu (art. 24 LTr, art. 36 à 38 OLT 1) – 07-10215 / 100829 Industrie de pierres scientifiques Hrand Djevahirdjian SA Monthey, 1870 Monthey fours à calciner horaire d’exploitation indispensable pour des raisons techniques et économiques 12 H 05.02.2006–04.03.2009 (Modification) Dérogation pour le personnel au sol du secteur de la navigation aérienne (art. 28 LTr) – 07-10214 / 110982 SR Technics Switzerland, 1215 Genève personnel au sol du secteur de la navigation aérienne (art. 47, al. 3, OLT 2) horaire d’exploitation indispensable pour des raisons économiques 80 H 03.04.2007–02.04.2010 (Nouveau permis) – 07-10216 / 109077 Swissport International SA, Succursale de Genève, 1215 Genève-Aeroport personnel au sol du secteur de la navigation aérienne (art. 47, al. 3, OLT 2) horaire d’exploitation indispensable pour des raisons économiques 200 H 02.04.2007–01.04.2010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4488 Permis concernant la durée du travail octroyés</w:t>
      </w:r>
    </w:p>
    <w:p>
      <w:r>
        <w:t>Permis de travail de nuit et du dimanche (art. 17 et 19 LTr) – 07-10104 / 101457 Jean Gallay SA, 1228 Plan-les-Ouates centres CNC, électro-érosion (EDM), soudure mécanisée, préparation au brassage, plasma, traitement thermique: four à vide, presses (Rx, DEA, FPI) horaire d’exploitation indispensable pour des raisons économiques 42 H 21.06.2007–20.06.2010 (Renouvellement/modification) Permis de travail de nuit et du dimanche (Service de piquet) (art. 14 et 15 OLT 1) – 07-10108 / 101758 Omega SA, 2502 Biel/Bienne service de piquet des secteurs: services généraux, transports, informatique horaire d’exploitation indispensable pour des raisons techniques 7 H, 1 F 01.03.2007–28.02.2010 (Nouveau permis) Permis de travail en continu (art. 24 LTr, art. 36 à 38 OLT 1) – 07-9960 / 100035 Tetra Pak (Suisse) SA, 1680 Romont FR Tetra Recart horaire d’exploitation indispensable pour des raisons économiques 32 H 01.12.2004–30.11.2007 (Modification) Permis de travail en continu atypique (art. 24 LTr, art. 39 OLT 1) – 07-10112 / 100356 Metalcolor SA, 1072 Forel (Lavaux) ligne de production peinture: laquage et parachèvement (refendage) horaire d’exploitation indispensable pour des raisons économiques 50 H 13.06.2007–12.06.2010 (Renouvellement/modification) (H = hommes, F = femmes, J = jeunes gens)</w:t>
      </w:r>
    </w:p>
    <w:p>
      <w:r>
        <w:t>4489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3 juillet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da durée du travail In Bundesblatt Dans Feuille fédérale In Foglio federale Jahr 2007 Année Anno Band 1 Volume Volume Heft 27 Cahier Numero Geschäftsnummer --- Numéro d'affaire Numero dell'oggetto Datum 03.07.2007 Date Data Seite 4487-4489 Page Pagina Ref. No 10 140 706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