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2007-1369 5217 vom 31. Januar 1963</w:t>
      </w:r>
    </w:p>
    <w:p>
      <w:r>
        <w:t>Bundesverwaltung, 1963-01-31, DE</w:t>
      </w:r>
    </w:p>
    <w:p>
      <w:r>
        <w:rPr>
          <w:b/>
        </w:rPr>
        <w:t xml:space="preserve">Quelle: </w:t>
      </w:r>
      <w:r>
        <w:t>https://mcp.opencaselaw.ch/entscheid/ch_vb_2007-1369_5217_</w:t>
      </w:r>
    </w:p>
    <w:p>
      <w:r>
        <w:t>FR: CH_VB 2007-1369 5217 du 31 janvier 1963</w:t>
      </w:r>
    </w:p>
    <w:p>
      <w:r>
        <w:t>IT: CH_VB 2007-1369 5217 del 31 gennaio 1963</w:t>
      </w:r>
    </w:p>
    <w:p>
      <w:pPr>
        <w:pStyle w:val="Heading2"/>
      </w:pPr>
      <w:r>
        <w:t>Erwägungen</w:t>
      </w:r>
    </w:p>
    <w:p>
      <w:r>
        <w:rPr>
          <w:b/>
        </w:rPr>
        <w:t>E. 1</w:t>
      </w:r>
    </w:p>
    <w:p>
      <w:r>
        <w:t>à bord d’un navire ou par un navire battant pavillon d’une Partie Contractante ou à bord d’un aéronef ou par un aéronef immatriculé sur le territoire d’une Partie Contractante ou dans ou par une île artificielle, une installation ou une construction sous la juridiction d’une Partie Contractante, ou</w:t>
      </w:r>
    </w:p>
    <w:p>
      <w:r>
        <w:rPr>
          <w:b/>
        </w:rPr>
        <w:t>E. 2</w:t>
      </w:r>
    </w:p>
    <w:p>
      <w:r>
        <w:t>L’art. 4 a été supprimé par le Protocole du 12 février 2004.</w:t>
      </w:r>
    </w:p>
    <w:p>
      <w:r>
        <w:t>Responsabilité civile dans le domaine de l’énergie nucléaire 5221 Art. 8 Toute personne bénéficiant des dispositions de la présente Convention a droit à la réparation intégrale du dommage nucléaire subi, conformément aux dispositions prévues par le droit national. Toutefois, une Partie Contractante peut fixer des critè- res de répartition équitables de la réparation disponible en vertu de la présente Convention pour le cas où le montant des dommages dépasse ou risque de dépasser 1500 millions d’euros, sans qu’il en résulte, quelle que soit l’origine des fonds et sous réserve des dispositions de l’art. 2, de discrimination en fonction de la nationa- lité, du domicile ou de la résidence de la personne ayant subi le dommage. Art. 9 a) Le régime d’allocation des fonds publics disponibles en vertu de la présente Convention est celui de la Partie Contractante dont les tribunaux sont com- pétents. b) Chaque Partie Contractante prend les dispositions nécessaires pour que les personnes ayant subi un dommage nucléaire puissent faire valoir leurs droits à réparation sans avoir à entamer des procédures différentes selon l’origine des fonds destinés à cette réparation. c) Une Partie Contractante est tenue d’allouer les fonds visés à l’art. 3(b)(iii), à partir du moment où le montant de la réparation en vertu de la présente Convention atteint le total des montants visés à l’art. 3(b)(i) et (ii), indépen- damment du fait que des fonds à la charge de l’exploitant restent disponibles ou que la responsabilité de l’exploitant n’est pas limitée dans son montant. Art. 10 a) La Partie Contractante dont les tribunaux sont compétents est tenue d’informer les autres Parties Contractantes de la survenance et des circons- tances d’un accident nucléaire dès qu’il apparaît que les dommages nucléai- res causés par cet accident dépassent ou risquent de dépasser le total des montants visés à l’art. 3(b)(i) et (ii). Les Parties Contractantes prennent sans délai toutes dispositions nécessaires pour régler les modalités de leurs rap- ports à ce sujet. b) Seule la Partie Contractante dont les tribunaux sont compétents peut deman- der aux autres Parties Contractantes l’allocation des fonds publics visés à l’art. 3(b)(iii) et (g) et a compétence pour attribuer ces fonds. c) Cette Partie Contractante exerce, le cas échéant, les recours visés à l’art. 5 pour le compte des autres Parties Contractantes qui auraient alloué des fonds publics au titre de l’art. 3(b)(iii) et (g). d) Les transactions intervenues conformément aux conditions fixées par la légi- slation nationale au sujet de la réparation des dommages nucléaires effectuée au moyen des fonds publics visés à l’art. 3(b)(ii) et (iii) seront reconnues par les autres Parties Contractantes, et les jugements prononcés par les tribunaux compétents au sujet d’une telle réparation deviendront exécutoires sur le ter-</w:t>
      </w:r>
    </w:p>
    <w:p>
      <w:r>
        <w:t>Responsabilité civile dans le domaine de l’énergie nucléaire 5222 ritoire des autres Parties Contractantes conformément aux dispositions de l’art. 13(i) de la Convention de Paris. Art. 11 a) Si les tribunaux compétents relèvent d’une Partie Contractante autre que celle sur le territoire de laquelle est située l’installation nucléaire de l’exploi- tant responsable, les fonds publics visés à l’art. 3(b)(ii) et (g) sont alloués par la première de ces Parties. La Partie Contractante sur le territoire de laquelle est située l’installation nucléaire de l’exploitant responsable rembourse à l’autre les sommes versées. Ces deux Parties Contractantes déterminent d’un commun accord les modalités du remboursement. b) Si plusieurs Parties Contractantes sont tenues d’allouer des fonds publics conformément à l’art. 3(b)(ii) et (g), les dispositions du par. (a) ci-dessus s’appliquent mutatis mutandis. Le remboursement s’effectue en prenant en compte la mesure dans laquelle chaque exploitant a contribué à l’accident nucléaire. c) Dans l’adoption de toutes dispositions législatives, réglementaires ou admi- nistratives postérieures au moment de l’accident nucléaire et relatives à la nature, à la forme et à l’étendue de la réparation, aux modalités d’allocation des fonds publics visés à l’art. 3(b)(ii) et (g) et, le cas échéant, aux critères de répartition de ces fonds, la Partie Contractante dont les tribunaux sont compétents consulte la Partie Contractante sur le territoire de laquelle est située l’installation nucléaire de l’exploitant responsable. En outre, elle prend toutes mesures nécessaires pour permettre à celle-ci d’intervenir dans les procès et de participer aux transactions concernant la réparation. Art. 12 a) La clé de répartition selon laquelle les Parties Contractantes allouent les fonds publics visés à l’art. 3(b)(iii) est calculée: i) à concurrence de 35 %, sur la base du rapport existant entre, d’une part, le produit intérieur brut aux prix courants de chaque Partie Contractante et, d’autre part, le total des produits intérieurs bruts aux prix courants de toutes les Parties Contractantes, tels qu’ils résultent de la statistique officielle publiée par l’Organisation de Coopération et de Développe- ment Economiques pour l’année précédant celle au cours de laquelle l’accident nucléaire sera survenu; ii) à concurrence de 65 %, sur la base du rapport existant entre, d’une part, la puissance thermique des réacteurs situés sur le territoire de chaque Partie Contractante et, d’autre part, la puissance thermique totale des réacteurs situés sur l’ensemble des territoires des Parties Contractantes. Ce calcul sera effectué sur la base de la puissance thermique des réac- teurs figurant, à la date de l’accident, sur les listes prévues à l’art. 13. Cependant, un réacteur n’est pris en considération pour ce calcul qu’à partir de la date à laquelle il a atteint, pour la première fois, la criticalité et un réacteur n’est plus pris en considération pour ce calcul lorsque</w:t>
      </w:r>
    </w:p>
    <w:p>
      <w:r>
        <w:t>Responsabilité civile dans le domaine de l’énergie nucléaire 5223 tous les combustibles nucléaires ont été retirés définitivement du cœur du réacteur et ont été entreposés de façon sûre conformément aux pro- cédures approuvées. b) Au sens de la présente Convention, «puissance thermique» signifie: i) avant la délivrance de l’autorisation d’exploitation définitive, la puis- sance thermique prévue; ii) après cette délivrance, la puissance thermique autorisée par les autorités nationales compétentes. Art. 12bis a) Dans le cas d’une adhésion à la présente Convention, les fonds publics visés à l’art. 3(b)(iii) sont augmentés à raison de: i) 35 % d’un montant calculé en appliquant au montant précité le rapport entre, d’une part, le produit intérieur brut aux prix courants de la Partie qui adhère et, d’autre part, le total des produits intérieurs bruts aux prix courants de toutes les Parties Contractantes, à l’exception de celui de la Partie qui adhère; ii) 65 % d’un montant calculé en appliquant au montant précité le rapport entre, d’une part, la puissance thermique des réacteurs situés sur le ter- ritoire de la Partie qui adhère et, d’autre part, la puissance thermique totale des réacteurs situés sur l’ensemble des territoires des Parties Contractantes, à l’exception de celle de la Partie qui adhère. b) Le montant visé au par. (a) ci-dessus ainsi augmenté sera arrondi au montant supérieur le plus proche exprimé en milliers d’euros. c) Le produit intérieur brut de la Partie qui adhère sera déterminé sur la base de la statistique officielle publiée par l’Organisation de Coopération et de Développement Economiques pour l’année précédant celle au cours de laquelle l’adhésion est entrée en vigueur. d) La puissance thermique de la Partie qui adhère sera déterminée sur la base de la liste d’installations nucléaires communiquée par celle-ci au Gouverne- ment belge conformément à l’art. 13(b). Cependant, aux fins du calcul des contributions en vertu du par. (a)(ii) ci-dessus, un réacteur n’est pris en considération pour ce calcul qu’à partir de la date à laquelle il a atteint, pour la première fois, la criticalité et un réacteur n’est plus pris en considération pour ce calcul lorsque tous les combustibles nucléaires ont été retirés défini- tivement du cœur du réacteur et ont été entreposés de façon sûre conformé- ment aux procédures approuvées. Art. 13 a) Chaque Partie Contractante doit faire figurer sur une liste toutes les installa- tions nucléaires à usage pacifique situées sur son territoire, répondant aux définitions de l’article premier de la Convention de Paris.</w:t>
      </w:r>
    </w:p>
    <w:p>
      <w:r>
        <w:t>Responsabilité civile dans le domaine de l’énergie nucléaire 5224 b) A cet effet, chaque Signataire ou Gouvernement adhérent à la présente Convention communique, au moment du dépôt de son instrument de ratifica- tion, d’acceptation, d’approbation ou d’adhésion, le relevé complet de ces installations, au Gouvernement belge. c) Ce relevé contient: i) pour toutes les installations non encore achevées, l’indication de la date prévue d’existence du risque d’accident nucléaire; ii) et de plus, pour les réacteurs, l’indication de la date à laquelle il est pré- vu qu’ils atteindront pour la première fois la criticalité et l’indication de leur puissance thermique. d) Chaque Partie Contractante communique, en outre, au Gouvernement belge, la date exacte de l’existence du risque d’accident nucléaire et, pour les réac- teurs, celle à laquelle ils ont atteint pour la première fois la criticalité. e) Chaque Partie Contractante communique au Gouvernement belge toute modification à apporter à la liste. Au cas où la modification comporte l’adjonction d’une installation nucléaire, la communication doit être faite au moins trois mois avant la date prévue d’existence du risque d’accident nucléaire. f) Si une Partie Contractante est d’avis que le relevé ou une modification à apporter à la liste communiquée par une autre Partie Contractante n’est pas conforme aux dispositions du présent article, elle ne peut soulever d’objec- tions à cet égard qu’en les adressant au Gouvernement belge dans un délai de trois mois à compter de la date à laquelle elle a reçu une notification conformément au par. (h) ci-dessous. g) Si une Partie Contractante est d’avis qu’une des communications requises conformément au présent article n’a pas été faite dans les délais prescrits, elle ne peut soulever d’objections qu’en les adressant au Gouvernement belge dans un délai de trois mois à compter du moment où elle a eu connais- sance des faits qui auraient dû, selon elle, être communiqués. h) Le Gouvernement belge notifiera dès que possible à chaque Partie Contrac- tante les communications et objections qu’il aura reçues conformément au présent article. i) L’ensemble des relevés et modifications visés aux par. (b), (c), (d) et (e) ci dessus constitue la liste prévue par le présent article, étant précisé que les objections présentées aux termes des par.l (f) et (g) ci-dessus ont effet rétroactif au jour où elles ont été formulées, si elles sont admises. j) Le Gouvernement belge adresse aux Parties Contractantes sur leur demande un état à jour comprenant les installations nucléaires tombant sous la pré- sente Convention et les indications fournies à leur sujet en vertu du présent article.</w:t>
      </w:r>
    </w:p>
    <w:p>
      <w:r>
        <w:t>Responsabilité civile dans le domaine de l’énergie nucléaire 5225 Art. 14 a) Dans la mesure où la présente Convention n’en dispose pas autrement, cha- que Partie Contractante peut exercer les compétences qui lui sont dévolues par la Convention de Paris et toutes les dispositions ainsi prises sont opposa- bles aux autres Parties Contractantes pour l’allocation des fonds publics visés à l’art. 3(b)(ii) et (iii). b) Toutefois les dispositions prises par une Partie Contractante conformément à l’art. 2(b) de la Convention de Paris ne sont opposables à une autre Partie Contractante pour l’allocation des fonds publics visés à l’art. 3(b)(ii) et (iii) que si elles ont reçu son consentement. c) La présente Convention ne s’oppose pas à ce qu’une Partie Contractante prenne des dispositions en dehors du cadre de la Convention de Paris et de la présente Convention, sous réserve toutefois que ces dispositions n’entraînent pas d’obligations supplémentaires pour les autres Parties Contractantes dans la mesure où des fonds publics de ces Parties sont en cause. d) Dans le cas où toutes les Parties Contractantes à la présente Convention rati- fient, acceptent, approuvent ou adhèrent à un autre accord international rela- tif à la réparation complémentaire des dommages nucléaires, une Partie Contractante à la présente Convention pourra utiliser les fonds devant être alloués conformément à l’art. 3(b)(iii) de la présente Convention pour satis- faire à l’obligation qui pourrait lui incomber en vertu de cet autre accord international de fournir une réparation complémentaire de dommages nucléaires au moyen de fonds publics. Art. 15 a) Toute Partie Contractante peut conclure avec un Etat qui n’est pas Partie à la présente Convention un accord portant sur la réparation, au moyen de fonds publics, de dommages causés par un accident nucléaire. Toute Partie Contractante qui se propose de conclure un tel accord doit faire part de son intention aux autres Parties Contractantes. Les accords conclus doivent être notifiés au Gouvernement belge. b) Dans la mesure où les conditions de réparation résultant d’un tel accord ne sont pas plus favorables que celles résultant des dispositions prises pour l’application de la Convention de Paris et de la présente Convention par la Partie Contractante considérée, le montant des dommages indemnisables en vertu d’un tel accord et causés par un accident nucléaire couvert par la pré- sente Convention peut être pris en considération, en vue de l’application de l’art. 8, deuxième phrase, pour le calcul du montant total des dommages cau- sés par cet accident. c) En aucun cas, les dispositions des par. (a) et (b) ci-dessus ne peuvent affecter les obligations incombant en vertu de l’art. 3(b)(ii) et (iii) aux Parties Contractantes qui n’auraient pas donné leur consentement à un tel accord.</w:t>
      </w:r>
    </w:p>
    <w:p>
      <w:r>
        <w:t>Responsabilité civile dans le domaine de l’énergie nucléaire 5226 Art. 16 a) Les Parties Contractantes se consulteront à l’égard de tous les problèmes d’intérêt commun posés par l’application de la présente Convention et de la Convention de Paris, notamment des art. 20 et 22(c) de cette dernière. b) Elles se consulteront sur l’opportunité de réviser la présente Convention au terme de la période de cinq ans qui suivra la date de son entrée en vigueur, et à tout autre moment à la demande d’une Partie Contractante. Art. 17 a) En cas de différend entre deux ou plusieurs Parties Contractantes relatif à l’interprétation ou à l’application de la présente Convention, les parties inté- ressées se consulteront en vue de régler ce différend par voie de négociation ou autre mode de règlement à l’amiable. b) Lorsqu’un différend visé au par. (a) n’est pas réglé dans les six mois suivant la date à laquelle un tel différend a été constaté par l’une des parties intéres- sées, les Parties Contractantes se réuniront pour aider les parties intéressées à parvenir à un règlement à l’amiable. c) Lorsque le différend n’est pas réglé dans les trois mois suivant la date à laquelle les Parties Contractantes se sont réunies conformément au par. (b), ce différend, à la demande de l’une ou l’autre des parties intéressées, sera soumis au Tribunal Européen pour l’Energie Nucléaire créé par la Conven- tion en date du 20 décembre 1957 sur l’établissement d’un contrôle de sécu- rité dans le domaine de l’énergie nucléaire. d) Lorsqu’un accident nucléaire donne lieu à un différend entre deux ou plu- sieurs Parties Contractantes concernant l’interprétation ou l’application de la Convention de Paris et de la présente Convention, la procédure de règlement de ce différend sera celle prévue à l’art. 17 de la Convention de Paris. Art. 18 a) Des réserves portant sur une ou plusieurs dispositions de la présente Convention peuvent être formulées à tout moment avant la ratification, l’acceptation ou l’approbation de la présente Convention, si leurs termes ont été expressément acceptés par tous les Signataires, ou lors, soit de l’adhé- sion, soit de l’utilisation des dispositions des art. 21 et 24, si leurs termes ont été expressément acceptés par les Signataires et Gouvernements adhérents. b) Toutefois, l’acceptation d’un Signataire n’est pas requise si celui-ci n’a pas lui même ratifié, accepté ou approuvé la présente Convention dans un délai de douze mois à partir de la date où la notification de la réserve lui a été communiquée par le Gouvernement belge conformément à l’art. 25. c) Toute réserve acceptée conformément aux dispositions du par. (a) ci-dessus peut être retirée à tout moment par notification adressée au Gouvernement belge.</w:t>
      </w:r>
    </w:p>
    <w:p>
      <w:r>
        <w:t>Responsabilité civile dans le domaine de l’énergie nucléaire 5227 Art. 19 Un Etat ne peut devenir ou rester Partie Contractante à la présente Convention que s’il est Partie Contractante à la Convention de Paris. Art. 20 a) L’Annexe à la présente Convention fait partie intégrante de cette dernière. b) La présente Convention sera soumise à ratification, acceptation ou approba- tion. Les instruments de ratification, d’acceptation ou d’approbation seront déposés auprès du Gouvernement belge. c) La présente Convention entrera en vigueur trois mois après le dépôt du sixième instrument de ratification, d’acceptation ou d’approbation. d) Pour chaque Signataire ratifiant, acceptant ou approuvant la présente Convention après le dépôt du sixième instrument de ratification, d’accepta- tion ou d’approbation, elle prendra effet trois mois après la date du dépôt de son instrument de ratification, d’acceptation ou d’approbation. Art. 21 Les modifications à la présente Convention sont adoptées du commun accord des Parties Contractantes. Elles entrent en vigueur à la date à laquelle toutes les Parties Contractantes les auront ratifiées, acceptées ou approuvées. Art. 22 a) Après l’entrée en vigueur de la présente Convention, toute Partie Contrac- tante à la Convention de Paris qui n’a pas signé la présente Convention peut demander à y adhérer par notification adressée au Gouvernement belge. b) L’adhésion requiert l’accord unanime des Parties Contractantes. c) À la suite de cet accord, la Partie Contractante à la Convention de Paris ayant demandé l’adhésion dépose son instrument d’adhésion auprès du Gou- vernement belge. d) L’adhésion prendra effet trois mois après la date du dépôt de l’instrument d’adhésion. Art. 23 a) La présente Convention reste en vigueur jusqu’à l’expiration de la Conven- tion de Paris. b) Toute Partie Contractante pourra mettre fin, en ce qui la concerne, à l’application de la présente Convention au terme du délai de dix ans fixé à l’art. 22(a) de la Convention de Paris, en donnant un préavis d’un an à cet effet notifié au Gouvernement belge. Dans le délai de six mois suivant la notification de ce préavis, chaque Partie Contractante pourra par une notifi- cation au Gouvernement belge mettre fin à la présente Convention, en ce qui</w:t>
      </w:r>
    </w:p>
    <w:p>
      <w:r>
        <w:t>Responsabilité civile dans le domaine de l’énergie nucléaire 5228 la concerne, à la date où elle cessera d’avoir effet à l’égard de la Partie Contractante qui aura effectué la première notification. c) L’expiration de la présente Convention ou le retrait d’une des Parties Contractantes ne met pas fin aux obligations que chaque Partie Contractante assume, en vertu de la présente Convention, pour la réparation des domma- ges causés par un accident nucléaire survenant avant la date de cette expira- tion ou de ce retrait. d) Les Parties Contractantes se consulteront en temps opportun sur les mesures à prendre après l’expiration de la présente Convention ou le retrait d’une ou de plusieurs Parties Contractantes, afin que soient réparés, dans une mesure comparable à celle prévue par la présente Convention, les dommages causés par des accidents survenus après la date de cette expiration ou de ce retrait, et dont la responsabilité incombe à l’exploitant d’une installation nucléaire qui était en fonctionnement avant cette date sur les territoires des Parties Contractantes. Art. 24 a) La présente Convention s’applique aux territoires métropolitains des Parties Contractantes. b) Toute Partie Contractante qui désire que la présente Convention soit rendue applicable à un ou plusieurs territoires pour lesquels, conformément à l’art. 23 de la Convention de Paris, elle a indiqué que cette dernière Conven- tion s’applique, adresse une demande au Gouvernement belge. c) L’application de la présente Convention à ces territoires requiert l’accord unanime des Parties Contractantes. d) A la suite de cet accord, la Partie Contractante intéressée adresse au Gouver- nement belge une déclaration qui prend effet à compter du jour de sa récep- tion. e) Une telle déclaration peut, en ce qui concerne tout territoire qui y est dési- gné, être retirée par la Partie Contractante qui l’a faite, en donnant un préavis d’un an à cet effet notifié au Gouvernement belge. f) Si la Convention de Paris cesse d’être applicable à un de ces territoires, la présente Convention cesse également de lui être applicable. Art. 25 Le Gouvernement belge donne communication à tous les Signataires et Gouverne- ments ayant adhéré à la Convention, de la réception des instruments de ratification, d’acceptation, d’approbation, d’adhésion, de retrait et de toutes autres notifications qu’il aurait reçues. Il leur notifie également la date d’entrée en vigueur de la présente Convention, le texte des modifications adoptées, la date d’entrée en vigueur de ces modifications, les réserves faites conformément à l’art. 18, ainsi que toute augmen- tation de la réparation disponible en vertu de l’art. 3(a) du fait de l’application de l’art. 12bis.</w:t>
      </w:r>
    </w:p>
    <w:p>
      <w:r>
        <w:t>Responsabilité civile dans le domaine de l’énergie nucléaire 5229 En foi de quoi les Plénipotentiaires soussignés, dûment habilités, ont apposé leurs signatures au bas de la présente Convention. Fait à Bruxelles, le 31 janvier 1963, en français, en allemand, en anglais, en espa- gnol, en italien et en néerlandais, les six textes faisant également foi, en un seul exemplaire qui sera déposé auprès du Gouvernement belge qui en communiquera une copie certifiée conforme à tous les autres Signataires et aux Gouvernements ayant adhéré à la Convention.</w:t>
      </w:r>
    </w:p>
    <w:p>
      <w:r>
        <w:t>Responsabilité civile dans le domaine de l’énergie nucléaire 5230 Annexe A la convention du 31 janvier 1963 complémentaire à la convention de Paris du 29 juillet 1960 sur la responsabilité civile dans le domaine de l’énergie nucléaire, amendée par le protocole additionnel du 28 janvier 1964, par le protocole du 16 novembre 1982 et par le protocole du 12 février 2004 Les gouvernements des parties contractantes déclarent que la réparation des dommages nucléaires causés par un accident nucléaire qui n’est pas couvert par la Convention Complémentaire du seul fait que l’installation nucléaire concernée, en raison de son utilisation, n’est pas incluse dans la liste visée à l’article 13 de la Convention Complémentaire (y compris le cas où cette installation, non incluse dans la liste, est considérée par un ou plusieurs, mais non par tous les Gouvernements comme non couverte par la Convention de Paris): – est effectuée sans aucune discrimination entre les ressortissants des Parties Contractantes à la Convention Complémentaire; – n’est pas limitée par un plafond qui serait inférieur à 1 500 millions d’euros. En outre, ces Gouvernements s’efforceront, si elles ne le sont déjà, de rendre les règles de dédommagement des victimes de tels accidents aussi voisines que possible de celles prévues pour les accidents nucléaires survenus en relation avec les installa- tions nucléaires couvertes par la Convention Complémentaire. II a) Entre les Parties au présent Protocole, les dispositions dudit Protocole font partie intégrante de la Convention du 31 janvier 1963 Complémentaire à la Convention de Paris du 29 juillet 1960 sur la responsabilité civile dans le domaine de l’énergie nucléaire, telle qu’elle a été amendée par le Protocole Additionnel du 28 janvier 1964 et par le Protocole du 16 novembre 1982 (appelée ci-après la «Convention»), qui sera dénommée «Convention du 31 janvier 1963 Complémentaire à la Convention de Paris du 29 juillet 1960 amendée par le Protocole Additionnel du 28 janvier 1964, par le Protocole du 16 novembre 1982 et par le Protocole du 12 février 2004». b) Le présent Protocole sera soumis à ratification, acceptation ou approbation. Les instruments de ratification, d’acceptation ou d’approbation du présent Protocole seront déposés auprès du Gouvernement Belge. c) Les Signataires du présent Protocole qui ont déjà ratifié ou adhéré à la Convention expriment leur intention de ratifier, d’accepter ou d’approuver aussitôt que possible le présent Protocole. Les autres Signataires du présent Protocole s’engagent à le ratifier, l’accepter ou l’approuver, en même temps qu’ils ratifieront la Convention.</w:t>
      </w:r>
    </w:p>
    <w:p>
      <w:r>
        <w:t>Responsabilité civile dans le domaine de l’énergie nucléaire 5231 d) Le présent Protocole sera ouvert à l’adhésion conformément aux dispositions de l’art. 22 de la Convention. Aucune adhésion à la Convention ne sera reçue si elle n’est accompagnée d’une adhésion au présent Protocole. e) Le présent Protocole entrera en vigueur conformément aux dispositions de l’art. 21 de la Convention. f) Le Gouvernement Belge donnera communication à tous les Signataires ainsi qu’aux Gouvernements adhérents de la réception des instruments de ratifica- tion, d’acceptation, d’approbation ou d’adhésion.</w:t>
      </w:r>
    </w:p>
    <w:p>
      <w:r>
        <w:t>Responsabilité civile dans le domaine de l’énergie nucléaire 5232</w:t>
      </w:r>
    </w:p>
    <w:p>
      <w:r>
        <w:t>Schweizerisches Bundesarchiv, Digitale Amtsdruckschriften Archives fédérales suisses, Publications officielles numérisées Archivio federale svizzero, Pubblicazioni ufficiali digitali Convention du 31 janvier 1963 complémentaire à la convention de Paris du 29 juillet 1960 sur la responsabilité civile dans le domaine de l'énergie nucléaire, amendée par le protocole additionnel du 28 janvier 1964, par le protocole du 16 novembre 198... In Bundesblatt Dans Feuille fédérale In Foglio federale Jahr 2007 Année Anno Band 1 Volume Volume Heft 30 Cahier Numero Geschäftsnummer --- Numéro d'affaire Numero dell'oggetto Datum 24.07.2007 Date Data Seite 5217-5232 Page Pagina Ref. No 10 140 791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