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2007-1309 3623 vom 5. Juni 2007</w:t>
      </w:r>
    </w:p>
    <w:p>
      <w:r>
        <w:t>Bundesverwaltung, 2007-06-05, DE</w:t>
      </w:r>
    </w:p>
    <w:p>
      <w:r>
        <w:rPr>
          <w:b/>
        </w:rPr>
        <w:t xml:space="preserve">Quelle: </w:t>
      </w:r>
      <w:r>
        <w:t>https://mcp.opencaselaw.ch/entscheid/ch_vb_2007-1309_3623_</w:t>
      </w:r>
    </w:p>
    <w:p>
      <w:r>
        <w:t>FR: CH_VB 2007-1309 3623 du 5 juin 2007</w:t>
      </w:r>
    </w:p>
    <w:p>
      <w:r>
        <w:t>IT: CH_VB 2007-1309 3623 del 5 giugno 2007</w:t>
      </w:r>
    </w:p>
    <w:p>
      <w:pPr>
        <w:pStyle w:val="Heading2"/>
      </w:pPr>
      <w:r>
        <w:t>Volltext</w:t>
      </w:r>
    </w:p>
    <w:p>
      <w:r>
        <w:t>2007-1309 3623 Allocation de subsides fédéraux pour des projets forestiers Décisions de la Division Forêts – Commune de Sainte-Croix VD, Amélioration des conditions de gestion, Hangar forestier de la Layettaz</w:t>
      </w:r>
    </w:p>
    <w:p>
      <w:r>
        <w:t>No de projet 421.2-VD-2116/0001 – Commune de Bullet VD, Amélioration des conditions de gestion, Hangar forestier de Bullet</w:t>
      </w:r>
    </w:p>
    <w:p>
      <w:r>
        <w:t>No de projet 421.2-VD-2115/0001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5 juin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23 Cahier Numero Geschäftsnummer --- Numéro d'affaire Numero dell'oggetto Datum 05.06.2007 Date Data Seite 3623-3623 Page Pagina Ref. No 10 140 637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