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2007-1010 3207 vom 8. Mai 2007</w:t>
      </w:r>
    </w:p>
    <w:p>
      <w:r>
        <w:t>Bundesverwaltung, 2007-05-08, DE</w:t>
      </w:r>
    </w:p>
    <w:p>
      <w:r>
        <w:rPr>
          <w:b/>
        </w:rPr>
        <w:t xml:space="preserve">Quelle: </w:t>
      </w:r>
      <w:r>
        <w:t>https://mcp.opencaselaw.ch/entscheid/ch_vb_2007-1010_3207_</w:t>
      </w:r>
    </w:p>
    <w:p>
      <w:r>
        <w:t>FR: CH_VB 2007-1010 3207 du 8 mai 2007</w:t>
      </w:r>
    </w:p>
    <w:p>
      <w:r>
        <w:t>IT: CH_VB 2007-1010 3207 del 8 maggio 2007</w:t>
      </w:r>
    </w:p>
    <w:p>
      <w:pPr>
        <w:pStyle w:val="Heading2"/>
      </w:pPr>
      <w:r>
        <w:t>Volltext</w:t>
      </w:r>
    </w:p>
    <w:p>
      <w:r>
        <w:t>2007-1010 3207 Allocation de subsides fédéraux pour des projets forestiers Décisions de la Division Forêts – Commune de Buttes NE, Equipements de desserte, Réfection de la route de la Robellaz</w:t>
      </w:r>
    </w:p>
    <w:p>
      <w:r>
        <w:t>No de projet 421.1-NE-2021/0001 – Communes de Le Mouret, Treyvaux FR, Ouvrage et installations de protec- tion, Aménagements torrents AMIZOM</w:t>
      </w:r>
    </w:p>
    <w:p>
      <w:r>
        <w:t>No de projet 431.1-FR-9019/0001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8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19 Cahier Numero Geschäftsnummer --- Numéro d'affaire Numero dell'oggetto Datum 08.05.2007 Date Data Seite 3207-3207 Page Pagina Ref. No 10 140 576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