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2007-0636 4963 vom 5. Juni 2002</w:t>
      </w:r>
    </w:p>
    <w:p>
      <w:r>
        <w:t>Bundesverwaltung, 2002-06-05, DE</w:t>
      </w:r>
    </w:p>
    <w:p>
      <w:r>
        <w:rPr>
          <w:b/>
        </w:rPr>
        <w:t xml:space="preserve">Quelle: </w:t>
      </w:r>
      <w:r>
        <w:t>https://mcp.opencaselaw.ch/entscheid/ch_vb_2007-0636_4963_</w:t>
      </w:r>
    </w:p>
    <w:p>
      <w:r>
        <w:t>FR: CH_VB 2007-0636 4963 du 5 juin 2002</w:t>
      </w:r>
    </w:p>
    <w:p>
      <w:r>
        <w:t>IT: CH_VB 2007-0636 4963 del 5 giugno 2002</w:t>
      </w:r>
    </w:p>
    <w:p>
      <w:pPr>
        <w:pStyle w:val="Heading2"/>
      </w:pPr>
      <w:r>
        <w:t>Volltext</w:t>
      </w:r>
    </w:p>
    <w:p>
      <w:r>
        <w:t>2007-0636 4963 Arrêté fédéral Projet sur le renouvellement d’un crédit-cadre de cautionnement visant à garantir un nombre suffisant de navires de haute mer battant pavillon suisse Modification du …</w:t>
      </w:r>
    </w:p>
    <w:p>
      <w:r>
        <w:t>L’Assemblée fédérale de la Confédération suisse, vu le message du Conseil fédéral du 27 juin 20071, arrête: I L’arrêté fédéral du 5 juin 2002 sur le renouvellement d’un crédit-cadre de caution- nement visant à garantir un nombre suffisant de navires de haute mer battant pavil- lon suisse2 est modifié comme suit: Art. 1, al. 2 2 Le crédit-cadre est augmenté de 500 millions de francs, sa durée passant de 10 à 15 ans. II Le présent arrêté n’est pas sujet au référendum.</w:t>
      </w:r>
    </w:p>
    <w:p>
      <w:r>
        <w:t>1 FF 2007 4949 2 FF 2002 4905</w:t>
      </w:r>
    </w:p>
    <w:p>
      <w:r>
        <w:t>Renouvellement d’un crédit-cadre de cautionnement visant à garantir un nombre suffisant de navires de haute mer battant pavillon suisse. AF 4964</w:t>
      </w:r>
    </w:p>
    <w:p>
      <w:r>
        <w:t>Schweizerisches Bundesarchiv, Digitale Amtsdruckschriften Archives fédérales suisses, Publications officielles numérisées Archivio federale svizzero, Pubblicazioni ufficiali digitali Arrêté fédéral sur le renouvellement d'un crédit-cadre de cautionnement visant à garantir un nombre suffisant de navires de haute mer battant pavillon suisse (Projet) In Bundesblatt Dans Feuille fédérale In Foglio federale Jahr 2007 Année Anno Band 1 Volume Volume Heft 29 Cahier Numero Geschäftsnummer --- Numéro d'affaire Numero dell'oggetto Datum 17.07.2007 Date Data Seite 4963-4964 Page Pagina Ref. No 10 140 766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